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7CBA" w:rsidRDefault="00DC7CBA">
      <w:pPr>
        <w:spacing w:line="600" w:lineRule="exact"/>
        <w:jc w:val="center"/>
        <w:outlineLvl w:val="0"/>
        <w:rPr>
          <w:rFonts w:ascii="方正小标宋简体" w:eastAsia="方正小标宋简体" w:hAnsi="宋体"/>
          <w:color w:val="000000"/>
          <w:sz w:val="72"/>
          <w:szCs w:val="72"/>
        </w:rPr>
      </w:pPr>
      <w:bookmarkStart w:id="0" w:name="_Toc15306267"/>
    </w:p>
    <w:p w:rsidR="00DC7CBA" w:rsidRDefault="00DC7CBA">
      <w:pPr>
        <w:spacing w:line="600" w:lineRule="exact"/>
        <w:jc w:val="center"/>
        <w:outlineLvl w:val="0"/>
        <w:rPr>
          <w:rFonts w:ascii="方正小标宋简体" w:eastAsia="方正小标宋简体" w:hAnsi="宋体"/>
          <w:color w:val="000000"/>
          <w:sz w:val="72"/>
          <w:szCs w:val="72"/>
        </w:rPr>
      </w:pPr>
    </w:p>
    <w:p w:rsidR="00DC7CBA" w:rsidRDefault="00DC7CBA">
      <w:pPr>
        <w:spacing w:line="600" w:lineRule="exact"/>
        <w:jc w:val="center"/>
        <w:outlineLvl w:val="0"/>
        <w:rPr>
          <w:rFonts w:ascii="方正小标宋简体" w:eastAsia="方正小标宋简体" w:hAnsi="宋体"/>
          <w:color w:val="000000"/>
          <w:sz w:val="72"/>
          <w:szCs w:val="72"/>
        </w:rPr>
      </w:pPr>
    </w:p>
    <w:p w:rsidR="00DC7CBA" w:rsidRDefault="00DC7CBA">
      <w:pPr>
        <w:spacing w:line="600" w:lineRule="exact"/>
        <w:jc w:val="center"/>
        <w:outlineLvl w:val="0"/>
        <w:rPr>
          <w:rFonts w:ascii="方正小标宋简体" w:eastAsia="方正小标宋简体" w:hAnsi="宋体"/>
          <w:color w:val="000000"/>
          <w:sz w:val="72"/>
          <w:szCs w:val="72"/>
        </w:rPr>
      </w:pPr>
    </w:p>
    <w:p w:rsidR="00DC7CBA" w:rsidRPr="000B350E" w:rsidRDefault="00DC7CBA" w:rsidP="00DC7CBA">
      <w:pPr>
        <w:adjustRightInd w:val="0"/>
        <w:snapToGrid w:val="0"/>
        <w:spacing w:line="360" w:lineRule="auto"/>
        <w:jc w:val="center"/>
        <w:outlineLvl w:val="0"/>
        <w:rPr>
          <w:rFonts w:ascii="仿宋_GB2312" w:eastAsia="仿宋_GB2312" w:hAnsi="宋体"/>
          <w:b/>
          <w:color w:val="000000"/>
          <w:sz w:val="72"/>
          <w:szCs w:val="72"/>
        </w:rPr>
      </w:pPr>
      <w:bookmarkStart w:id="1" w:name="_Toc15377193"/>
      <w:bookmarkStart w:id="2" w:name="_Toc15377425"/>
      <w:bookmarkStart w:id="3" w:name="_Toc15378441"/>
      <w:bookmarkStart w:id="4" w:name="_Toc15396475"/>
      <w:bookmarkStart w:id="5" w:name="_Toc15396597"/>
      <w:r w:rsidRPr="000B350E">
        <w:rPr>
          <w:rFonts w:ascii="仿宋_GB2312" w:eastAsia="仿宋_GB2312" w:hAnsi="黑体" w:hint="eastAsia"/>
          <w:b/>
          <w:color w:val="000000"/>
          <w:sz w:val="72"/>
          <w:szCs w:val="72"/>
        </w:rPr>
        <w:t>2018</w:t>
      </w:r>
      <w:r w:rsidRPr="000B350E">
        <w:rPr>
          <w:rFonts w:ascii="仿宋_GB2312" w:eastAsia="仿宋_GB2312" w:hAnsi="宋体" w:hint="eastAsia"/>
          <w:b/>
          <w:color w:val="000000"/>
          <w:sz w:val="72"/>
          <w:szCs w:val="72"/>
        </w:rPr>
        <w:t>年度</w:t>
      </w:r>
      <w:bookmarkEnd w:id="1"/>
      <w:bookmarkEnd w:id="2"/>
      <w:bookmarkEnd w:id="3"/>
      <w:bookmarkEnd w:id="4"/>
      <w:bookmarkEnd w:id="5"/>
    </w:p>
    <w:p w:rsidR="00DC7CBA" w:rsidRPr="000B350E" w:rsidRDefault="00A268C4" w:rsidP="00DC7CBA">
      <w:pPr>
        <w:adjustRightInd w:val="0"/>
        <w:snapToGrid w:val="0"/>
        <w:spacing w:line="360" w:lineRule="auto"/>
        <w:jc w:val="center"/>
        <w:outlineLvl w:val="0"/>
        <w:rPr>
          <w:rFonts w:ascii="仿宋_GB2312" w:eastAsia="仿宋_GB2312" w:hAnsi="宋体"/>
          <w:b/>
          <w:color w:val="000000"/>
          <w:sz w:val="72"/>
          <w:szCs w:val="72"/>
        </w:rPr>
      </w:pPr>
      <w:bookmarkStart w:id="6" w:name="_Toc15377194"/>
      <w:bookmarkStart w:id="7" w:name="_Toc15377426"/>
      <w:bookmarkStart w:id="8" w:name="_Toc15378442"/>
      <w:bookmarkStart w:id="9" w:name="_Toc15396476"/>
      <w:bookmarkStart w:id="10" w:name="_Toc15396598"/>
      <w:r w:rsidRPr="000B350E">
        <w:rPr>
          <w:rFonts w:ascii="仿宋_GB2312" w:eastAsia="仿宋_GB2312" w:hAnsi="宋体" w:hint="eastAsia"/>
          <w:b/>
          <w:color w:val="000000"/>
          <w:sz w:val="72"/>
          <w:szCs w:val="72"/>
        </w:rPr>
        <w:t>四川省</w:t>
      </w:r>
      <w:bookmarkStart w:id="11" w:name="_Toc15306268"/>
      <w:bookmarkEnd w:id="0"/>
      <w:r w:rsidR="009716C3" w:rsidRPr="000B350E">
        <w:rPr>
          <w:rFonts w:ascii="仿宋_GB2312" w:eastAsia="仿宋_GB2312" w:hAnsi="宋体" w:hint="eastAsia"/>
          <w:b/>
          <w:color w:val="000000"/>
          <w:sz w:val="72"/>
          <w:szCs w:val="72"/>
        </w:rPr>
        <w:t>泸州市龙马潭区人民检察院</w:t>
      </w:r>
      <w:r w:rsidRPr="000B350E">
        <w:rPr>
          <w:rFonts w:ascii="仿宋_GB2312" w:eastAsia="仿宋_GB2312" w:hAnsi="宋体" w:hint="eastAsia"/>
          <w:b/>
          <w:color w:val="000000"/>
          <w:sz w:val="72"/>
          <w:szCs w:val="72"/>
        </w:rPr>
        <w:t>决算</w:t>
      </w:r>
      <w:bookmarkEnd w:id="6"/>
      <w:bookmarkEnd w:id="7"/>
      <w:bookmarkEnd w:id="8"/>
      <w:bookmarkEnd w:id="9"/>
      <w:bookmarkEnd w:id="10"/>
      <w:bookmarkEnd w:id="11"/>
    </w:p>
    <w:p w:rsidR="003E1310" w:rsidRDefault="00DC7CBA" w:rsidP="00FD3CC1">
      <w:pPr>
        <w:widowControl/>
        <w:jc w:val="center"/>
        <w:rPr>
          <w:rFonts w:ascii="黑体" w:eastAsia="黑体" w:hAnsi="黑体"/>
          <w:color w:val="000000"/>
          <w:sz w:val="48"/>
          <w:szCs w:val="48"/>
        </w:rPr>
      </w:pPr>
      <w:r>
        <w:rPr>
          <w:rFonts w:ascii="方正小标宋简体" w:eastAsia="方正小标宋简体" w:hAnsi="宋体"/>
          <w:color w:val="000000"/>
          <w:sz w:val="36"/>
          <w:szCs w:val="36"/>
        </w:rPr>
        <w:br w:type="page"/>
      </w:r>
      <w:r w:rsidR="00FD3CC1" w:rsidRPr="00FD3CC1">
        <w:rPr>
          <w:rFonts w:ascii="黑体" w:eastAsia="黑体" w:hAnsi="黑体" w:hint="eastAsia"/>
          <w:color w:val="000000"/>
          <w:sz w:val="48"/>
          <w:szCs w:val="48"/>
        </w:rPr>
        <w:lastRenderedPageBreak/>
        <w:t>目录</w:t>
      </w:r>
    </w:p>
    <w:p w:rsidR="006748A4" w:rsidRPr="00FD3CC1" w:rsidRDefault="005052CC" w:rsidP="00FD3CC1">
      <w:pPr>
        <w:widowControl/>
        <w:jc w:val="center"/>
        <w:rPr>
          <w:rFonts w:ascii="黑体" w:eastAsia="黑体" w:hAnsi="黑体" w:cstheme="minorBidi"/>
          <w:noProof/>
          <w:sz w:val="28"/>
          <w:szCs w:val="28"/>
        </w:rPr>
      </w:pPr>
      <w:r w:rsidRPr="005052CC">
        <w:rPr>
          <w:rFonts w:ascii="黑体" w:eastAsia="黑体" w:hAnsi="黑体"/>
          <w:color w:val="000000"/>
          <w:sz w:val="48"/>
          <w:szCs w:val="48"/>
        </w:rPr>
        <w:fldChar w:fldCharType="begin"/>
      </w:r>
      <w:r w:rsidR="00280496" w:rsidRPr="00FD3CC1">
        <w:rPr>
          <w:rFonts w:ascii="黑体" w:eastAsia="黑体" w:hAnsi="黑体"/>
          <w:color w:val="000000"/>
          <w:sz w:val="48"/>
          <w:szCs w:val="48"/>
        </w:rPr>
        <w:instrText xml:space="preserve"> TOC \o "1-2" \h \z \u </w:instrText>
      </w:r>
      <w:r w:rsidRPr="005052CC">
        <w:rPr>
          <w:rFonts w:ascii="黑体" w:eastAsia="黑体" w:hAnsi="黑体"/>
          <w:color w:val="000000"/>
          <w:sz w:val="48"/>
          <w:szCs w:val="48"/>
        </w:rPr>
        <w:fldChar w:fldCharType="separate"/>
      </w:r>
    </w:p>
    <w:p w:rsidR="003E1310" w:rsidRDefault="003E1310" w:rsidP="003E1310">
      <w:pPr>
        <w:pStyle w:val="10"/>
      </w:pPr>
      <w:r w:rsidRPr="003E1310">
        <w:rPr>
          <w:rFonts w:hint="eastAsia"/>
        </w:rPr>
        <w:t>公开时间：2019年</w:t>
      </w:r>
      <w:r w:rsidR="000B350E">
        <w:rPr>
          <w:rFonts w:hint="eastAsia"/>
        </w:rPr>
        <w:t>9</w:t>
      </w:r>
      <w:r w:rsidRPr="003E1310">
        <w:rPr>
          <w:rFonts w:hint="eastAsia"/>
        </w:rPr>
        <w:t>月2</w:t>
      </w:r>
      <w:r w:rsidR="000B350E">
        <w:rPr>
          <w:rFonts w:hint="eastAsia"/>
        </w:rPr>
        <w:t>5</w:t>
      </w:r>
      <w:r w:rsidRPr="003E1310">
        <w:rPr>
          <w:rFonts w:hint="eastAsia"/>
        </w:rPr>
        <w:t>日</w:t>
      </w:r>
    </w:p>
    <w:p w:rsidR="003E1310" w:rsidRPr="003E1310" w:rsidRDefault="003E1310" w:rsidP="003E1310"/>
    <w:p w:rsidR="00280496" w:rsidRPr="00FD3CC1" w:rsidRDefault="005052CC" w:rsidP="003E1310">
      <w:pPr>
        <w:pStyle w:val="10"/>
        <w:rPr>
          <w:rFonts w:cstheme="minorBidi"/>
        </w:rPr>
      </w:pPr>
      <w:hyperlink w:anchor="_Toc15396599" w:history="1">
        <w:r w:rsidR="00280496" w:rsidRPr="00FD3CC1">
          <w:rPr>
            <w:rStyle w:val="a8"/>
            <w:rFonts w:hint="eastAsia"/>
          </w:rPr>
          <w:t>第一部分部门概况</w:t>
        </w:r>
        <w:r w:rsidR="00280496" w:rsidRPr="00FD3CC1">
          <w:rPr>
            <w:webHidden/>
          </w:rPr>
          <w:tab/>
        </w:r>
        <w:r w:rsidR="00380C92">
          <w:rPr>
            <w:rFonts w:hint="eastAsia"/>
            <w:webHidden/>
          </w:rPr>
          <w:t>4</w:t>
        </w:r>
      </w:hyperlink>
    </w:p>
    <w:p w:rsidR="00280496" w:rsidRPr="00FD3CC1" w:rsidRDefault="005052CC" w:rsidP="006748A4">
      <w:pPr>
        <w:pStyle w:val="20"/>
        <w:rPr>
          <w:rFonts w:ascii="仿宋" w:eastAsia="仿宋" w:hAnsi="仿宋" w:cstheme="minorBidi"/>
          <w:noProof/>
          <w:sz w:val="28"/>
          <w:szCs w:val="28"/>
        </w:rPr>
      </w:pPr>
      <w:hyperlink w:anchor="_Toc15396600" w:history="1">
        <w:r w:rsidR="00280496" w:rsidRPr="00FD3CC1">
          <w:rPr>
            <w:rStyle w:val="a8"/>
            <w:rFonts w:ascii="仿宋" w:eastAsia="仿宋" w:hAnsi="仿宋" w:hint="eastAsia"/>
            <w:noProof/>
            <w:sz w:val="28"/>
            <w:szCs w:val="28"/>
          </w:rPr>
          <w:t>一、基本职能及主要工作</w:t>
        </w:r>
        <w:r w:rsidR="00280496" w:rsidRPr="00FD3CC1">
          <w:rPr>
            <w:rFonts w:ascii="仿宋" w:eastAsia="仿宋" w:hAnsi="仿宋"/>
            <w:noProof/>
            <w:webHidden/>
            <w:sz w:val="28"/>
            <w:szCs w:val="28"/>
          </w:rPr>
          <w:tab/>
        </w:r>
        <w:r w:rsidR="00380C92">
          <w:rPr>
            <w:rFonts w:ascii="仿宋" w:eastAsia="仿宋" w:hAnsi="仿宋" w:hint="eastAsia"/>
            <w:noProof/>
            <w:webHidden/>
            <w:sz w:val="28"/>
            <w:szCs w:val="28"/>
          </w:rPr>
          <w:t>4</w:t>
        </w:r>
      </w:hyperlink>
    </w:p>
    <w:p w:rsidR="00280496" w:rsidRPr="00FD3CC1" w:rsidRDefault="005052CC" w:rsidP="006748A4">
      <w:pPr>
        <w:pStyle w:val="20"/>
        <w:rPr>
          <w:rFonts w:ascii="仿宋" w:eastAsia="仿宋" w:hAnsi="仿宋" w:cstheme="minorBidi"/>
          <w:noProof/>
          <w:sz w:val="28"/>
          <w:szCs w:val="28"/>
        </w:rPr>
      </w:pPr>
      <w:hyperlink w:anchor="_Toc15396601" w:history="1">
        <w:r w:rsidR="00280496" w:rsidRPr="00FD3CC1">
          <w:rPr>
            <w:rStyle w:val="a8"/>
            <w:rFonts w:ascii="仿宋" w:eastAsia="仿宋" w:hAnsi="仿宋" w:hint="eastAsia"/>
            <w:noProof/>
            <w:sz w:val="28"/>
            <w:szCs w:val="28"/>
          </w:rPr>
          <w:t>二、机构设置</w:t>
        </w:r>
        <w:r w:rsidR="00280496" w:rsidRPr="00FD3CC1">
          <w:rPr>
            <w:rFonts w:ascii="仿宋" w:eastAsia="仿宋" w:hAnsi="仿宋"/>
            <w:noProof/>
            <w:webHidden/>
            <w:sz w:val="28"/>
            <w:szCs w:val="28"/>
          </w:rPr>
          <w:tab/>
        </w:r>
        <w:r w:rsidRPr="00FD3CC1">
          <w:rPr>
            <w:rFonts w:ascii="仿宋" w:eastAsia="仿宋" w:hAnsi="仿宋"/>
            <w:noProof/>
            <w:webHidden/>
            <w:sz w:val="28"/>
            <w:szCs w:val="28"/>
          </w:rPr>
          <w:fldChar w:fldCharType="begin"/>
        </w:r>
        <w:r w:rsidR="00280496" w:rsidRPr="00FD3CC1">
          <w:rPr>
            <w:rFonts w:ascii="仿宋" w:eastAsia="仿宋" w:hAnsi="仿宋"/>
            <w:noProof/>
            <w:webHidden/>
            <w:sz w:val="28"/>
            <w:szCs w:val="28"/>
          </w:rPr>
          <w:instrText xml:space="preserve"> PAGEREF _Toc15396601 \h </w:instrText>
        </w:r>
        <w:r w:rsidRPr="00FD3CC1">
          <w:rPr>
            <w:rFonts w:ascii="仿宋" w:eastAsia="仿宋" w:hAnsi="仿宋"/>
            <w:noProof/>
            <w:webHidden/>
            <w:sz w:val="28"/>
            <w:szCs w:val="28"/>
          </w:rPr>
        </w:r>
        <w:r w:rsidRPr="00FD3CC1">
          <w:rPr>
            <w:rFonts w:ascii="仿宋" w:eastAsia="仿宋" w:hAnsi="仿宋"/>
            <w:noProof/>
            <w:webHidden/>
            <w:sz w:val="28"/>
            <w:szCs w:val="28"/>
          </w:rPr>
          <w:fldChar w:fldCharType="separate"/>
        </w:r>
        <w:r w:rsidR="000F3D0A">
          <w:rPr>
            <w:rFonts w:ascii="仿宋" w:eastAsia="仿宋" w:hAnsi="仿宋"/>
            <w:noProof/>
            <w:webHidden/>
            <w:sz w:val="28"/>
            <w:szCs w:val="28"/>
          </w:rPr>
          <w:t>5</w:t>
        </w:r>
        <w:r w:rsidRPr="00FD3CC1">
          <w:rPr>
            <w:rFonts w:ascii="仿宋" w:eastAsia="仿宋" w:hAnsi="仿宋"/>
            <w:noProof/>
            <w:webHidden/>
            <w:sz w:val="28"/>
            <w:szCs w:val="28"/>
          </w:rPr>
          <w:fldChar w:fldCharType="end"/>
        </w:r>
      </w:hyperlink>
    </w:p>
    <w:p w:rsidR="00280496" w:rsidRPr="00FD3CC1" w:rsidRDefault="005052CC" w:rsidP="003E1310">
      <w:pPr>
        <w:pStyle w:val="10"/>
      </w:pPr>
      <w:hyperlink w:anchor="_Toc15396602" w:history="1">
        <w:r w:rsidR="00280496" w:rsidRPr="00FD3CC1">
          <w:rPr>
            <w:rStyle w:val="a8"/>
            <w:rFonts w:hint="eastAsia"/>
          </w:rPr>
          <w:t>第二部分</w:t>
        </w:r>
        <w:r w:rsidR="00280496" w:rsidRPr="00FD3CC1">
          <w:rPr>
            <w:rStyle w:val="a8"/>
          </w:rPr>
          <w:t xml:space="preserve"> 2018</w:t>
        </w:r>
        <w:r w:rsidR="00280496" w:rsidRPr="00FD3CC1">
          <w:rPr>
            <w:rStyle w:val="a8"/>
            <w:rFonts w:hint="eastAsia"/>
          </w:rPr>
          <w:t>年度部门决算情况说明</w:t>
        </w:r>
        <w:r w:rsidR="00280496" w:rsidRPr="00FD3CC1">
          <w:rPr>
            <w:webHidden/>
          </w:rPr>
          <w:tab/>
        </w:r>
        <w:r w:rsidRPr="00FD3CC1">
          <w:rPr>
            <w:webHidden/>
          </w:rPr>
          <w:fldChar w:fldCharType="begin"/>
        </w:r>
        <w:r w:rsidR="00280496" w:rsidRPr="00FD3CC1">
          <w:rPr>
            <w:webHidden/>
          </w:rPr>
          <w:instrText xml:space="preserve"> PAGEREF _Toc15396602 \h </w:instrText>
        </w:r>
        <w:r w:rsidRPr="00FD3CC1">
          <w:rPr>
            <w:webHidden/>
          </w:rPr>
        </w:r>
        <w:r w:rsidRPr="00FD3CC1">
          <w:rPr>
            <w:webHidden/>
          </w:rPr>
          <w:fldChar w:fldCharType="separate"/>
        </w:r>
        <w:r w:rsidR="000F3D0A">
          <w:rPr>
            <w:webHidden/>
          </w:rPr>
          <w:t>5</w:t>
        </w:r>
        <w:r w:rsidRPr="00FD3CC1">
          <w:rPr>
            <w:webHidden/>
          </w:rPr>
          <w:fldChar w:fldCharType="end"/>
        </w:r>
      </w:hyperlink>
    </w:p>
    <w:p w:rsidR="00280496" w:rsidRPr="00FD3CC1" w:rsidRDefault="005052CC" w:rsidP="006748A4">
      <w:pPr>
        <w:pStyle w:val="20"/>
        <w:rPr>
          <w:rFonts w:ascii="仿宋" w:eastAsia="仿宋" w:hAnsi="仿宋" w:cstheme="minorBidi"/>
          <w:noProof/>
          <w:sz w:val="28"/>
          <w:szCs w:val="28"/>
        </w:rPr>
      </w:pPr>
      <w:hyperlink w:anchor="_Toc15396603" w:history="1">
        <w:r w:rsidR="00280496" w:rsidRPr="00FD3CC1">
          <w:rPr>
            <w:rStyle w:val="a8"/>
            <w:rFonts w:ascii="仿宋" w:eastAsia="仿宋" w:hAnsi="仿宋" w:cstheme="majorBidi" w:hint="eastAsia"/>
            <w:bCs/>
            <w:noProof/>
            <w:sz w:val="28"/>
            <w:szCs w:val="28"/>
          </w:rPr>
          <w:t>一、</w:t>
        </w:r>
        <w:r w:rsidR="00280496" w:rsidRPr="00FD3CC1">
          <w:rPr>
            <w:rStyle w:val="a8"/>
            <w:rFonts w:ascii="仿宋" w:eastAsia="仿宋" w:hAnsi="仿宋" w:hint="eastAsia"/>
            <w:noProof/>
            <w:sz w:val="28"/>
            <w:szCs w:val="28"/>
          </w:rPr>
          <w:t>收</w:t>
        </w:r>
        <w:r w:rsidR="00280496" w:rsidRPr="00FD3CC1">
          <w:rPr>
            <w:rStyle w:val="a8"/>
            <w:rFonts w:ascii="仿宋" w:eastAsia="仿宋" w:hAnsi="仿宋" w:cstheme="majorBidi" w:hint="eastAsia"/>
            <w:bCs/>
            <w:noProof/>
            <w:sz w:val="28"/>
            <w:szCs w:val="28"/>
          </w:rPr>
          <w:t>入支出决算总体情况说明</w:t>
        </w:r>
        <w:r w:rsidR="00280496" w:rsidRPr="00FD3CC1">
          <w:rPr>
            <w:rFonts w:ascii="仿宋" w:eastAsia="仿宋" w:hAnsi="仿宋"/>
            <w:noProof/>
            <w:webHidden/>
            <w:sz w:val="28"/>
            <w:szCs w:val="28"/>
          </w:rPr>
          <w:tab/>
        </w:r>
        <w:r w:rsidRPr="00FD3CC1">
          <w:rPr>
            <w:rFonts w:ascii="仿宋" w:eastAsia="仿宋" w:hAnsi="仿宋"/>
            <w:noProof/>
            <w:webHidden/>
            <w:sz w:val="28"/>
            <w:szCs w:val="28"/>
          </w:rPr>
          <w:fldChar w:fldCharType="begin"/>
        </w:r>
        <w:r w:rsidR="00280496" w:rsidRPr="00FD3CC1">
          <w:rPr>
            <w:rFonts w:ascii="仿宋" w:eastAsia="仿宋" w:hAnsi="仿宋"/>
            <w:noProof/>
            <w:webHidden/>
            <w:sz w:val="28"/>
            <w:szCs w:val="28"/>
          </w:rPr>
          <w:instrText xml:space="preserve"> PAGEREF _Toc15396603 \h </w:instrText>
        </w:r>
        <w:r w:rsidRPr="00FD3CC1">
          <w:rPr>
            <w:rFonts w:ascii="仿宋" w:eastAsia="仿宋" w:hAnsi="仿宋"/>
            <w:noProof/>
            <w:webHidden/>
            <w:sz w:val="28"/>
            <w:szCs w:val="28"/>
          </w:rPr>
        </w:r>
        <w:r w:rsidRPr="00FD3CC1">
          <w:rPr>
            <w:rFonts w:ascii="仿宋" w:eastAsia="仿宋" w:hAnsi="仿宋"/>
            <w:noProof/>
            <w:webHidden/>
            <w:sz w:val="28"/>
            <w:szCs w:val="28"/>
          </w:rPr>
          <w:fldChar w:fldCharType="separate"/>
        </w:r>
        <w:r w:rsidR="000F3D0A">
          <w:rPr>
            <w:rFonts w:ascii="仿宋" w:eastAsia="仿宋" w:hAnsi="仿宋"/>
            <w:noProof/>
            <w:webHidden/>
            <w:sz w:val="28"/>
            <w:szCs w:val="28"/>
          </w:rPr>
          <w:t>5</w:t>
        </w:r>
        <w:r w:rsidRPr="00FD3CC1">
          <w:rPr>
            <w:rFonts w:ascii="仿宋" w:eastAsia="仿宋" w:hAnsi="仿宋"/>
            <w:noProof/>
            <w:webHidden/>
            <w:sz w:val="28"/>
            <w:szCs w:val="28"/>
          </w:rPr>
          <w:fldChar w:fldCharType="end"/>
        </w:r>
      </w:hyperlink>
    </w:p>
    <w:p w:rsidR="00280496" w:rsidRPr="00FD3CC1" w:rsidRDefault="005052CC" w:rsidP="006748A4">
      <w:pPr>
        <w:pStyle w:val="20"/>
        <w:rPr>
          <w:rFonts w:ascii="仿宋" w:eastAsia="仿宋" w:hAnsi="仿宋" w:cstheme="minorBidi"/>
          <w:noProof/>
          <w:sz w:val="28"/>
          <w:szCs w:val="28"/>
        </w:rPr>
      </w:pPr>
      <w:hyperlink w:anchor="_Toc15396604" w:history="1">
        <w:r w:rsidR="00280496" w:rsidRPr="00FD3CC1">
          <w:rPr>
            <w:rStyle w:val="a8"/>
            <w:rFonts w:ascii="仿宋" w:eastAsia="仿宋" w:hAnsi="仿宋" w:cstheme="majorBidi" w:hint="eastAsia"/>
            <w:bCs/>
            <w:noProof/>
            <w:sz w:val="28"/>
            <w:szCs w:val="28"/>
          </w:rPr>
          <w:t>二、</w:t>
        </w:r>
        <w:r w:rsidR="00280496" w:rsidRPr="00FD3CC1">
          <w:rPr>
            <w:rStyle w:val="a8"/>
            <w:rFonts w:ascii="仿宋" w:eastAsia="仿宋" w:hAnsi="仿宋" w:hint="eastAsia"/>
            <w:noProof/>
            <w:sz w:val="28"/>
            <w:szCs w:val="28"/>
          </w:rPr>
          <w:t>收</w:t>
        </w:r>
        <w:r w:rsidR="00280496" w:rsidRPr="00FD3CC1">
          <w:rPr>
            <w:rStyle w:val="a8"/>
            <w:rFonts w:ascii="仿宋" w:eastAsia="仿宋" w:hAnsi="仿宋" w:cstheme="majorBidi" w:hint="eastAsia"/>
            <w:bCs/>
            <w:noProof/>
            <w:sz w:val="28"/>
            <w:szCs w:val="28"/>
          </w:rPr>
          <w:t>入决算情况说明</w:t>
        </w:r>
        <w:r w:rsidR="00280496" w:rsidRPr="00FD3CC1">
          <w:rPr>
            <w:rFonts w:ascii="仿宋" w:eastAsia="仿宋" w:hAnsi="仿宋"/>
            <w:noProof/>
            <w:webHidden/>
            <w:sz w:val="28"/>
            <w:szCs w:val="28"/>
          </w:rPr>
          <w:tab/>
        </w:r>
        <w:r w:rsidRPr="00FD3CC1">
          <w:rPr>
            <w:rFonts w:ascii="仿宋" w:eastAsia="仿宋" w:hAnsi="仿宋"/>
            <w:noProof/>
            <w:webHidden/>
            <w:sz w:val="28"/>
            <w:szCs w:val="28"/>
          </w:rPr>
          <w:fldChar w:fldCharType="begin"/>
        </w:r>
        <w:r w:rsidR="00280496" w:rsidRPr="00FD3CC1">
          <w:rPr>
            <w:rFonts w:ascii="仿宋" w:eastAsia="仿宋" w:hAnsi="仿宋"/>
            <w:noProof/>
            <w:webHidden/>
            <w:sz w:val="28"/>
            <w:szCs w:val="28"/>
          </w:rPr>
          <w:instrText xml:space="preserve"> PAGEREF _Toc15396604 \h </w:instrText>
        </w:r>
        <w:r w:rsidRPr="00FD3CC1">
          <w:rPr>
            <w:rFonts w:ascii="仿宋" w:eastAsia="仿宋" w:hAnsi="仿宋"/>
            <w:noProof/>
            <w:webHidden/>
            <w:sz w:val="28"/>
            <w:szCs w:val="28"/>
          </w:rPr>
        </w:r>
        <w:r w:rsidRPr="00FD3CC1">
          <w:rPr>
            <w:rFonts w:ascii="仿宋" w:eastAsia="仿宋" w:hAnsi="仿宋"/>
            <w:noProof/>
            <w:webHidden/>
            <w:sz w:val="28"/>
            <w:szCs w:val="28"/>
          </w:rPr>
          <w:fldChar w:fldCharType="separate"/>
        </w:r>
        <w:r w:rsidR="000F3D0A">
          <w:rPr>
            <w:rFonts w:ascii="仿宋" w:eastAsia="仿宋" w:hAnsi="仿宋"/>
            <w:noProof/>
            <w:webHidden/>
            <w:sz w:val="28"/>
            <w:szCs w:val="28"/>
          </w:rPr>
          <w:t>6</w:t>
        </w:r>
        <w:r w:rsidRPr="00FD3CC1">
          <w:rPr>
            <w:rFonts w:ascii="仿宋" w:eastAsia="仿宋" w:hAnsi="仿宋"/>
            <w:noProof/>
            <w:webHidden/>
            <w:sz w:val="28"/>
            <w:szCs w:val="28"/>
          </w:rPr>
          <w:fldChar w:fldCharType="end"/>
        </w:r>
      </w:hyperlink>
    </w:p>
    <w:p w:rsidR="00280496" w:rsidRPr="00FD3CC1" w:rsidRDefault="005052CC" w:rsidP="006748A4">
      <w:pPr>
        <w:pStyle w:val="20"/>
        <w:rPr>
          <w:rFonts w:ascii="仿宋" w:eastAsia="仿宋" w:hAnsi="仿宋" w:cstheme="minorBidi"/>
          <w:noProof/>
          <w:sz w:val="28"/>
          <w:szCs w:val="28"/>
        </w:rPr>
      </w:pPr>
      <w:hyperlink w:anchor="_Toc15396605" w:history="1">
        <w:r w:rsidR="00280496" w:rsidRPr="00FD3CC1">
          <w:rPr>
            <w:rStyle w:val="a8"/>
            <w:rFonts w:ascii="仿宋" w:eastAsia="仿宋" w:hAnsi="仿宋" w:cstheme="majorBidi" w:hint="eastAsia"/>
            <w:bCs/>
            <w:noProof/>
            <w:sz w:val="28"/>
            <w:szCs w:val="28"/>
          </w:rPr>
          <w:t>三、</w:t>
        </w:r>
        <w:r w:rsidR="00280496" w:rsidRPr="00FD3CC1">
          <w:rPr>
            <w:rStyle w:val="a8"/>
            <w:rFonts w:ascii="仿宋" w:eastAsia="仿宋" w:hAnsi="仿宋" w:hint="eastAsia"/>
            <w:noProof/>
            <w:sz w:val="28"/>
            <w:szCs w:val="28"/>
          </w:rPr>
          <w:t>支</w:t>
        </w:r>
        <w:r w:rsidR="00280496" w:rsidRPr="00FD3CC1">
          <w:rPr>
            <w:rStyle w:val="a8"/>
            <w:rFonts w:ascii="仿宋" w:eastAsia="仿宋" w:hAnsi="仿宋" w:cstheme="majorBidi" w:hint="eastAsia"/>
            <w:bCs/>
            <w:noProof/>
            <w:sz w:val="28"/>
            <w:szCs w:val="28"/>
          </w:rPr>
          <w:t>出决算情况说明</w:t>
        </w:r>
        <w:r w:rsidR="00280496" w:rsidRPr="00FD3CC1">
          <w:rPr>
            <w:rFonts w:ascii="仿宋" w:eastAsia="仿宋" w:hAnsi="仿宋"/>
            <w:noProof/>
            <w:webHidden/>
            <w:sz w:val="28"/>
            <w:szCs w:val="28"/>
          </w:rPr>
          <w:tab/>
        </w:r>
        <w:r w:rsidRPr="00FD3CC1">
          <w:rPr>
            <w:rFonts w:ascii="仿宋" w:eastAsia="仿宋" w:hAnsi="仿宋"/>
            <w:noProof/>
            <w:webHidden/>
            <w:sz w:val="28"/>
            <w:szCs w:val="28"/>
          </w:rPr>
          <w:fldChar w:fldCharType="begin"/>
        </w:r>
        <w:r w:rsidR="00280496" w:rsidRPr="00FD3CC1">
          <w:rPr>
            <w:rFonts w:ascii="仿宋" w:eastAsia="仿宋" w:hAnsi="仿宋"/>
            <w:noProof/>
            <w:webHidden/>
            <w:sz w:val="28"/>
            <w:szCs w:val="28"/>
          </w:rPr>
          <w:instrText xml:space="preserve"> PAGEREF _Toc15396605 \h </w:instrText>
        </w:r>
        <w:r w:rsidRPr="00FD3CC1">
          <w:rPr>
            <w:rFonts w:ascii="仿宋" w:eastAsia="仿宋" w:hAnsi="仿宋"/>
            <w:noProof/>
            <w:webHidden/>
            <w:sz w:val="28"/>
            <w:szCs w:val="28"/>
          </w:rPr>
        </w:r>
        <w:r w:rsidRPr="00FD3CC1">
          <w:rPr>
            <w:rFonts w:ascii="仿宋" w:eastAsia="仿宋" w:hAnsi="仿宋"/>
            <w:noProof/>
            <w:webHidden/>
            <w:sz w:val="28"/>
            <w:szCs w:val="28"/>
          </w:rPr>
          <w:fldChar w:fldCharType="separate"/>
        </w:r>
        <w:r w:rsidR="000F3D0A">
          <w:rPr>
            <w:rFonts w:ascii="仿宋" w:eastAsia="仿宋" w:hAnsi="仿宋"/>
            <w:noProof/>
            <w:webHidden/>
            <w:sz w:val="28"/>
            <w:szCs w:val="28"/>
          </w:rPr>
          <w:t>6</w:t>
        </w:r>
        <w:r w:rsidRPr="00FD3CC1">
          <w:rPr>
            <w:rFonts w:ascii="仿宋" w:eastAsia="仿宋" w:hAnsi="仿宋"/>
            <w:noProof/>
            <w:webHidden/>
            <w:sz w:val="28"/>
            <w:szCs w:val="28"/>
          </w:rPr>
          <w:fldChar w:fldCharType="end"/>
        </w:r>
      </w:hyperlink>
    </w:p>
    <w:p w:rsidR="00280496" w:rsidRPr="00FD3CC1" w:rsidRDefault="005052CC" w:rsidP="006748A4">
      <w:pPr>
        <w:pStyle w:val="20"/>
        <w:rPr>
          <w:rFonts w:ascii="仿宋" w:eastAsia="仿宋" w:hAnsi="仿宋" w:cstheme="minorBidi"/>
          <w:noProof/>
          <w:sz w:val="28"/>
          <w:szCs w:val="28"/>
        </w:rPr>
      </w:pPr>
      <w:hyperlink w:anchor="_Toc15396606" w:history="1">
        <w:r w:rsidR="00280496" w:rsidRPr="00FD3CC1">
          <w:rPr>
            <w:rStyle w:val="a8"/>
            <w:rFonts w:ascii="仿宋" w:eastAsia="仿宋" w:hAnsi="仿宋" w:hint="eastAsia"/>
            <w:noProof/>
            <w:sz w:val="28"/>
            <w:szCs w:val="28"/>
          </w:rPr>
          <w:t>四、财</w:t>
        </w:r>
        <w:r w:rsidR="00280496" w:rsidRPr="00FD3CC1">
          <w:rPr>
            <w:rStyle w:val="a8"/>
            <w:rFonts w:ascii="仿宋" w:eastAsia="仿宋" w:hAnsi="仿宋" w:cstheme="majorBidi" w:hint="eastAsia"/>
            <w:bCs/>
            <w:noProof/>
            <w:sz w:val="28"/>
            <w:szCs w:val="28"/>
          </w:rPr>
          <w:t>政拨款收入支出决算总体情况说明</w:t>
        </w:r>
        <w:r w:rsidR="00280496" w:rsidRPr="00FD3CC1">
          <w:rPr>
            <w:rFonts w:ascii="仿宋" w:eastAsia="仿宋" w:hAnsi="仿宋"/>
            <w:noProof/>
            <w:webHidden/>
            <w:sz w:val="28"/>
            <w:szCs w:val="28"/>
          </w:rPr>
          <w:tab/>
        </w:r>
        <w:r w:rsidRPr="00FD3CC1">
          <w:rPr>
            <w:rFonts w:ascii="仿宋" w:eastAsia="仿宋" w:hAnsi="仿宋"/>
            <w:noProof/>
            <w:webHidden/>
            <w:sz w:val="28"/>
            <w:szCs w:val="28"/>
          </w:rPr>
          <w:fldChar w:fldCharType="begin"/>
        </w:r>
        <w:r w:rsidR="00280496" w:rsidRPr="00FD3CC1">
          <w:rPr>
            <w:rFonts w:ascii="仿宋" w:eastAsia="仿宋" w:hAnsi="仿宋"/>
            <w:noProof/>
            <w:webHidden/>
            <w:sz w:val="28"/>
            <w:szCs w:val="28"/>
          </w:rPr>
          <w:instrText xml:space="preserve"> PAGEREF _Toc15396606 \h </w:instrText>
        </w:r>
        <w:r w:rsidRPr="00FD3CC1">
          <w:rPr>
            <w:rFonts w:ascii="仿宋" w:eastAsia="仿宋" w:hAnsi="仿宋"/>
            <w:noProof/>
            <w:webHidden/>
            <w:sz w:val="28"/>
            <w:szCs w:val="28"/>
          </w:rPr>
        </w:r>
        <w:r w:rsidRPr="00FD3CC1">
          <w:rPr>
            <w:rFonts w:ascii="仿宋" w:eastAsia="仿宋" w:hAnsi="仿宋"/>
            <w:noProof/>
            <w:webHidden/>
            <w:sz w:val="28"/>
            <w:szCs w:val="28"/>
          </w:rPr>
          <w:fldChar w:fldCharType="separate"/>
        </w:r>
        <w:r w:rsidR="000F3D0A">
          <w:rPr>
            <w:rFonts w:ascii="仿宋" w:eastAsia="仿宋" w:hAnsi="仿宋"/>
            <w:noProof/>
            <w:webHidden/>
            <w:sz w:val="28"/>
            <w:szCs w:val="28"/>
          </w:rPr>
          <w:t>7</w:t>
        </w:r>
        <w:r w:rsidRPr="00FD3CC1">
          <w:rPr>
            <w:rFonts w:ascii="仿宋" w:eastAsia="仿宋" w:hAnsi="仿宋"/>
            <w:noProof/>
            <w:webHidden/>
            <w:sz w:val="28"/>
            <w:szCs w:val="28"/>
          </w:rPr>
          <w:fldChar w:fldCharType="end"/>
        </w:r>
      </w:hyperlink>
    </w:p>
    <w:p w:rsidR="00280496" w:rsidRPr="00FD3CC1" w:rsidRDefault="005052CC" w:rsidP="006748A4">
      <w:pPr>
        <w:pStyle w:val="20"/>
        <w:rPr>
          <w:rFonts w:ascii="仿宋" w:eastAsia="仿宋" w:hAnsi="仿宋" w:cstheme="minorBidi"/>
          <w:noProof/>
          <w:sz w:val="28"/>
          <w:szCs w:val="28"/>
        </w:rPr>
      </w:pPr>
      <w:hyperlink w:anchor="_Toc15396607" w:history="1">
        <w:r w:rsidR="00280496" w:rsidRPr="00FD3CC1">
          <w:rPr>
            <w:rStyle w:val="a8"/>
            <w:rFonts w:ascii="仿宋" w:eastAsia="仿宋" w:hAnsi="仿宋" w:hint="eastAsia"/>
            <w:noProof/>
            <w:sz w:val="28"/>
            <w:szCs w:val="28"/>
          </w:rPr>
          <w:t>五、一</w:t>
        </w:r>
        <w:r w:rsidR="00280496" w:rsidRPr="00FD3CC1">
          <w:rPr>
            <w:rStyle w:val="a8"/>
            <w:rFonts w:ascii="仿宋" w:eastAsia="仿宋" w:hAnsi="仿宋" w:cstheme="majorBidi" w:hint="eastAsia"/>
            <w:bCs/>
            <w:noProof/>
            <w:sz w:val="28"/>
            <w:szCs w:val="28"/>
          </w:rPr>
          <w:t>般公共预算财政拨款支出决算情况说明</w:t>
        </w:r>
        <w:r w:rsidR="00280496" w:rsidRPr="00FD3CC1">
          <w:rPr>
            <w:rFonts w:ascii="仿宋" w:eastAsia="仿宋" w:hAnsi="仿宋"/>
            <w:noProof/>
            <w:webHidden/>
            <w:sz w:val="28"/>
            <w:szCs w:val="28"/>
          </w:rPr>
          <w:tab/>
        </w:r>
        <w:r w:rsidRPr="00FD3CC1">
          <w:rPr>
            <w:rFonts w:ascii="仿宋" w:eastAsia="仿宋" w:hAnsi="仿宋"/>
            <w:noProof/>
            <w:webHidden/>
            <w:sz w:val="28"/>
            <w:szCs w:val="28"/>
          </w:rPr>
          <w:fldChar w:fldCharType="begin"/>
        </w:r>
        <w:r w:rsidR="00280496" w:rsidRPr="00FD3CC1">
          <w:rPr>
            <w:rFonts w:ascii="仿宋" w:eastAsia="仿宋" w:hAnsi="仿宋"/>
            <w:noProof/>
            <w:webHidden/>
            <w:sz w:val="28"/>
            <w:szCs w:val="28"/>
          </w:rPr>
          <w:instrText xml:space="preserve"> PAGEREF _Toc15396607 \h </w:instrText>
        </w:r>
        <w:r w:rsidRPr="00FD3CC1">
          <w:rPr>
            <w:rFonts w:ascii="仿宋" w:eastAsia="仿宋" w:hAnsi="仿宋"/>
            <w:noProof/>
            <w:webHidden/>
            <w:sz w:val="28"/>
            <w:szCs w:val="28"/>
          </w:rPr>
        </w:r>
        <w:r w:rsidRPr="00FD3CC1">
          <w:rPr>
            <w:rFonts w:ascii="仿宋" w:eastAsia="仿宋" w:hAnsi="仿宋"/>
            <w:noProof/>
            <w:webHidden/>
            <w:sz w:val="28"/>
            <w:szCs w:val="28"/>
          </w:rPr>
          <w:fldChar w:fldCharType="separate"/>
        </w:r>
        <w:r w:rsidR="000F3D0A">
          <w:rPr>
            <w:rFonts w:ascii="仿宋" w:eastAsia="仿宋" w:hAnsi="仿宋"/>
            <w:noProof/>
            <w:webHidden/>
            <w:sz w:val="28"/>
            <w:szCs w:val="28"/>
          </w:rPr>
          <w:t>7</w:t>
        </w:r>
        <w:r w:rsidRPr="00FD3CC1">
          <w:rPr>
            <w:rFonts w:ascii="仿宋" w:eastAsia="仿宋" w:hAnsi="仿宋"/>
            <w:noProof/>
            <w:webHidden/>
            <w:sz w:val="28"/>
            <w:szCs w:val="28"/>
          </w:rPr>
          <w:fldChar w:fldCharType="end"/>
        </w:r>
      </w:hyperlink>
    </w:p>
    <w:p w:rsidR="00280496" w:rsidRPr="00FD3CC1" w:rsidRDefault="005052CC" w:rsidP="006748A4">
      <w:pPr>
        <w:pStyle w:val="20"/>
        <w:rPr>
          <w:rFonts w:ascii="仿宋" w:eastAsia="仿宋" w:hAnsi="仿宋" w:cstheme="minorBidi"/>
          <w:noProof/>
          <w:sz w:val="28"/>
          <w:szCs w:val="28"/>
        </w:rPr>
      </w:pPr>
      <w:hyperlink w:anchor="_Toc15396608" w:history="1">
        <w:r w:rsidR="00280496" w:rsidRPr="00FD3CC1">
          <w:rPr>
            <w:rStyle w:val="a8"/>
            <w:rFonts w:ascii="仿宋" w:eastAsia="仿宋" w:hAnsi="仿宋" w:hint="eastAsia"/>
            <w:noProof/>
            <w:sz w:val="28"/>
            <w:szCs w:val="28"/>
          </w:rPr>
          <w:t>六、一</w:t>
        </w:r>
        <w:r w:rsidR="00280496" w:rsidRPr="00FD3CC1">
          <w:rPr>
            <w:rStyle w:val="a8"/>
            <w:rFonts w:ascii="仿宋" w:eastAsia="仿宋" w:hAnsi="仿宋" w:cstheme="majorBidi" w:hint="eastAsia"/>
            <w:bCs/>
            <w:noProof/>
            <w:sz w:val="28"/>
            <w:szCs w:val="28"/>
          </w:rPr>
          <w:t>般公共预算财政拨款基本支出决算情况说明</w:t>
        </w:r>
        <w:r w:rsidR="00280496" w:rsidRPr="00FD3CC1">
          <w:rPr>
            <w:rFonts w:ascii="仿宋" w:eastAsia="仿宋" w:hAnsi="仿宋"/>
            <w:noProof/>
            <w:webHidden/>
            <w:sz w:val="28"/>
            <w:szCs w:val="28"/>
          </w:rPr>
          <w:tab/>
        </w:r>
        <w:r w:rsidRPr="00FD3CC1">
          <w:rPr>
            <w:rFonts w:ascii="仿宋" w:eastAsia="仿宋" w:hAnsi="仿宋"/>
            <w:noProof/>
            <w:webHidden/>
            <w:sz w:val="28"/>
            <w:szCs w:val="28"/>
          </w:rPr>
          <w:fldChar w:fldCharType="begin"/>
        </w:r>
        <w:r w:rsidR="00280496" w:rsidRPr="00FD3CC1">
          <w:rPr>
            <w:rFonts w:ascii="仿宋" w:eastAsia="仿宋" w:hAnsi="仿宋"/>
            <w:noProof/>
            <w:webHidden/>
            <w:sz w:val="28"/>
            <w:szCs w:val="28"/>
          </w:rPr>
          <w:instrText xml:space="preserve"> PAGEREF _Toc15396608 \h </w:instrText>
        </w:r>
        <w:r w:rsidRPr="00FD3CC1">
          <w:rPr>
            <w:rFonts w:ascii="仿宋" w:eastAsia="仿宋" w:hAnsi="仿宋"/>
            <w:noProof/>
            <w:webHidden/>
            <w:sz w:val="28"/>
            <w:szCs w:val="28"/>
          </w:rPr>
        </w:r>
        <w:r w:rsidRPr="00FD3CC1">
          <w:rPr>
            <w:rFonts w:ascii="仿宋" w:eastAsia="仿宋" w:hAnsi="仿宋"/>
            <w:noProof/>
            <w:webHidden/>
            <w:sz w:val="28"/>
            <w:szCs w:val="28"/>
          </w:rPr>
          <w:fldChar w:fldCharType="separate"/>
        </w:r>
        <w:r w:rsidR="000F3D0A">
          <w:rPr>
            <w:rFonts w:ascii="仿宋" w:eastAsia="仿宋" w:hAnsi="仿宋"/>
            <w:noProof/>
            <w:webHidden/>
            <w:sz w:val="28"/>
            <w:szCs w:val="28"/>
          </w:rPr>
          <w:t>10</w:t>
        </w:r>
        <w:r w:rsidRPr="00FD3CC1">
          <w:rPr>
            <w:rFonts w:ascii="仿宋" w:eastAsia="仿宋" w:hAnsi="仿宋"/>
            <w:noProof/>
            <w:webHidden/>
            <w:sz w:val="28"/>
            <w:szCs w:val="28"/>
          </w:rPr>
          <w:fldChar w:fldCharType="end"/>
        </w:r>
      </w:hyperlink>
    </w:p>
    <w:p w:rsidR="00280496" w:rsidRPr="00FD3CC1" w:rsidRDefault="005052CC" w:rsidP="006748A4">
      <w:pPr>
        <w:pStyle w:val="20"/>
        <w:rPr>
          <w:rFonts w:ascii="仿宋" w:eastAsia="仿宋" w:hAnsi="仿宋" w:cstheme="minorBidi"/>
          <w:noProof/>
          <w:sz w:val="28"/>
          <w:szCs w:val="28"/>
        </w:rPr>
      </w:pPr>
      <w:hyperlink w:anchor="_Toc15396609" w:history="1">
        <w:r w:rsidR="00280496" w:rsidRPr="00FD3CC1">
          <w:rPr>
            <w:rStyle w:val="a8"/>
            <w:rFonts w:ascii="仿宋" w:eastAsia="仿宋" w:hAnsi="仿宋" w:hint="eastAsia"/>
            <w:noProof/>
            <w:sz w:val="28"/>
            <w:szCs w:val="28"/>
          </w:rPr>
          <w:t>七、</w:t>
        </w:r>
        <w:r w:rsidR="00280496" w:rsidRPr="00FD3CC1">
          <w:rPr>
            <w:rStyle w:val="a8"/>
            <w:rFonts w:ascii="仿宋" w:eastAsia="仿宋" w:hAnsi="仿宋"/>
            <w:noProof/>
            <w:sz w:val="28"/>
            <w:szCs w:val="28"/>
          </w:rPr>
          <w:t>“</w:t>
        </w:r>
        <w:r w:rsidR="00280496" w:rsidRPr="00FD3CC1">
          <w:rPr>
            <w:rStyle w:val="a8"/>
            <w:rFonts w:ascii="仿宋" w:eastAsia="仿宋" w:hAnsi="仿宋" w:cstheme="majorBidi" w:hint="eastAsia"/>
            <w:bCs/>
            <w:noProof/>
            <w:sz w:val="28"/>
            <w:szCs w:val="28"/>
          </w:rPr>
          <w:t>三公”经费财政拨款支出决算情况说明</w:t>
        </w:r>
        <w:r w:rsidR="00280496" w:rsidRPr="00FD3CC1">
          <w:rPr>
            <w:rFonts w:ascii="仿宋" w:eastAsia="仿宋" w:hAnsi="仿宋"/>
            <w:noProof/>
            <w:webHidden/>
            <w:sz w:val="28"/>
            <w:szCs w:val="28"/>
          </w:rPr>
          <w:tab/>
        </w:r>
        <w:r w:rsidRPr="00FD3CC1">
          <w:rPr>
            <w:rFonts w:ascii="仿宋" w:eastAsia="仿宋" w:hAnsi="仿宋"/>
            <w:noProof/>
            <w:webHidden/>
            <w:sz w:val="28"/>
            <w:szCs w:val="28"/>
          </w:rPr>
          <w:fldChar w:fldCharType="begin"/>
        </w:r>
        <w:r w:rsidR="00280496" w:rsidRPr="00FD3CC1">
          <w:rPr>
            <w:rFonts w:ascii="仿宋" w:eastAsia="仿宋" w:hAnsi="仿宋"/>
            <w:noProof/>
            <w:webHidden/>
            <w:sz w:val="28"/>
            <w:szCs w:val="28"/>
          </w:rPr>
          <w:instrText xml:space="preserve"> PAGEREF _Toc15396609 \h </w:instrText>
        </w:r>
        <w:r w:rsidRPr="00FD3CC1">
          <w:rPr>
            <w:rFonts w:ascii="仿宋" w:eastAsia="仿宋" w:hAnsi="仿宋"/>
            <w:noProof/>
            <w:webHidden/>
            <w:sz w:val="28"/>
            <w:szCs w:val="28"/>
          </w:rPr>
        </w:r>
        <w:r w:rsidRPr="00FD3CC1">
          <w:rPr>
            <w:rFonts w:ascii="仿宋" w:eastAsia="仿宋" w:hAnsi="仿宋"/>
            <w:noProof/>
            <w:webHidden/>
            <w:sz w:val="28"/>
            <w:szCs w:val="28"/>
          </w:rPr>
          <w:fldChar w:fldCharType="separate"/>
        </w:r>
        <w:r w:rsidR="000F3D0A">
          <w:rPr>
            <w:rFonts w:ascii="仿宋" w:eastAsia="仿宋" w:hAnsi="仿宋"/>
            <w:noProof/>
            <w:webHidden/>
            <w:sz w:val="28"/>
            <w:szCs w:val="28"/>
          </w:rPr>
          <w:t>10</w:t>
        </w:r>
        <w:r w:rsidRPr="00FD3CC1">
          <w:rPr>
            <w:rFonts w:ascii="仿宋" w:eastAsia="仿宋" w:hAnsi="仿宋"/>
            <w:noProof/>
            <w:webHidden/>
            <w:sz w:val="28"/>
            <w:szCs w:val="28"/>
          </w:rPr>
          <w:fldChar w:fldCharType="end"/>
        </w:r>
      </w:hyperlink>
    </w:p>
    <w:p w:rsidR="00280496" w:rsidRPr="00FD3CC1" w:rsidRDefault="005052CC" w:rsidP="006748A4">
      <w:pPr>
        <w:pStyle w:val="20"/>
        <w:rPr>
          <w:rFonts w:ascii="仿宋" w:eastAsia="仿宋" w:hAnsi="仿宋" w:cstheme="minorBidi"/>
          <w:noProof/>
          <w:sz w:val="28"/>
          <w:szCs w:val="28"/>
        </w:rPr>
      </w:pPr>
      <w:hyperlink w:anchor="_Toc15396610" w:history="1">
        <w:r w:rsidR="00280496" w:rsidRPr="00FD3CC1">
          <w:rPr>
            <w:rStyle w:val="a8"/>
            <w:rFonts w:ascii="仿宋" w:eastAsia="仿宋" w:hAnsi="仿宋" w:hint="eastAsia"/>
            <w:noProof/>
            <w:sz w:val="28"/>
            <w:szCs w:val="28"/>
          </w:rPr>
          <w:t>八、</w:t>
        </w:r>
        <w:r w:rsidR="00280496" w:rsidRPr="00FD3CC1">
          <w:rPr>
            <w:rStyle w:val="a8"/>
            <w:rFonts w:ascii="仿宋" w:eastAsia="仿宋" w:hAnsi="仿宋" w:cstheme="majorBidi" w:hint="eastAsia"/>
            <w:bCs/>
            <w:noProof/>
            <w:sz w:val="28"/>
            <w:szCs w:val="28"/>
          </w:rPr>
          <w:t>政府性基金预算支出决算情况说明</w:t>
        </w:r>
        <w:r w:rsidR="00280496" w:rsidRPr="00FD3CC1">
          <w:rPr>
            <w:rFonts w:ascii="仿宋" w:eastAsia="仿宋" w:hAnsi="仿宋"/>
            <w:noProof/>
            <w:webHidden/>
            <w:sz w:val="28"/>
            <w:szCs w:val="28"/>
          </w:rPr>
          <w:tab/>
        </w:r>
        <w:r w:rsidRPr="00FD3CC1">
          <w:rPr>
            <w:rFonts w:ascii="仿宋" w:eastAsia="仿宋" w:hAnsi="仿宋"/>
            <w:noProof/>
            <w:webHidden/>
            <w:sz w:val="28"/>
            <w:szCs w:val="28"/>
          </w:rPr>
          <w:fldChar w:fldCharType="begin"/>
        </w:r>
        <w:r w:rsidR="00280496" w:rsidRPr="00FD3CC1">
          <w:rPr>
            <w:rFonts w:ascii="仿宋" w:eastAsia="仿宋" w:hAnsi="仿宋"/>
            <w:noProof/>
            <w:webHidden/>
            <w:sz w:val="28"/>
            <w:szCs w:val="28"/>
          </w:rPr>
          <w:instrText xml:space="preserve"> PAGEREF _Toc15396610 \h </w:instrText>
        </w:r>
        <w:r w:rsidRPr="00FD3CC1">
          <w:rPr>
            <w:rFonts w:ascii="仿宋" w:eastAsia="仿宋" w:hAnsi="仿宋"/>
            <w:noProof/>
            <w:webHidden/>
            <w:sz w:val="28"/>
            <w:szCs w:val="28"/>
          </w:rPr>
        </w:r>
        <w:r w:rsidRPr="00FD3CC1">
          <w:rPr>
            <w:rFonts w:ascii="仿宋" w:eastAsia="仿宋" w:hAnsi="仿宋"/>
            <w:noProof/>
            <w:webHidden/>
            <w:sz w:val="28"/>
            <w:szCs w:val="28"/>
          </w:rPr>
          <w:fldChar w:fldCharType="separate"/>
        </w:r>
        <w:r w:rsidR="000F3D0A">
          <w:rPr>
            <w:rFonts w:ascii="仿宋" w:eastAsia="仿宋" w:hAnsi="仿宋"/>
            <w:noProof/>
            <w:webHidden/>
            <w:sz w:val="28"/>
            <w:szCs w:val="28"/>
          </w:rPr>
          <w:t>12</w:t>
        </w:r>
        <w:r w:rsidRPr="00FD3CC1">
          <w:rPr>
            <w:rFonts w:ascii="仿宋" w:eastAsia="仿宋" w:hAnsi="仿宋"/>
            <w:noProof/>
            <w:webHidden/>
            <w:sz w:val="28"/>
            <w:szCs w:val="28"/>
          </w:rPr>
          <w:fldChar w:fldCharType="end"/>
        </w:r>
      </w:hyperlink>
    </w:p>
    <w:p w:rsidR="00280496" w:rsidRPr="00FD3CC1" w:rsidRDefault="005052CC" w:rsidP="006748A4">
      <w:pPr>
        <w:pStyle w:val="20"/>
        <w:rPr>
          <w:rFonts w:ascii="仿宋" w:eastAsia="仿宋" w:hAnsi="仿宋" w:cstheme="minorBidi"/>
          <w:noProof/>
          <w:sz w:val="28"/>
          <w:szCs w:val="28"/>
        </w:rPr>
      </w:pPr>
      <w:hyperlink w:anchor="_Toc15396611" w:history="1">
        <w:r w:rsidR="00280496" w:rsidRPr="00FD3CC1">
          <w:rPr>
            <w:rStyle w:val="a8"/>
            <w:rFonts w:ascii="仿宋" w:eastAsia="仿宋" w:hAnsi="仿宋" w:cstheme="majorBidi" w:hint="eastAsia"/>
            <w:bCs/>
            <w:noProof/>
            <w:sz w:val="28"/>
            <w:szCs w:val="28"/>
          </w:rPr>
          <w:t>九、</w:t>
        </w:r>
        <w:r w:rsidR="00280496" w:rsidRPr="00FD3CC1">
          <w:rPr>
            <w:rStyle w:val="a8"/>
            <w:rFonts w:ascii="仿宋" w:eastAsia="仿宋" w:hAnsi="仿宋" w:hint="eastAsia"/>
            <w:noProof/>
            <w:sz w:val="28"/>
            <w:szCs w:val="28"/>
          </w:rPr>
          <w:t xml:space="preserve"> 国</w:t>
        </w:r>
        <w:r w:rsidR="00280496" w:rsidRPr="00FD3CC1">
          <w:rPr>
            <w:rStyle w:val="a8"/>
            <w:rFonts w:ascii="仿宋" w:eastAsia="仿宋" w:hAnsi="仿宋" w:cstheme="majorBidi" w:hint="eastAsia"/>
            <w:bCs/>
            <w:noProof/>
            <w:sz w:val="28"/>
            <w:szCs w:val="28"/>
          </w:rPr>
          <w:t>有资本经营预算支出决算情况说明</w:t>
        </w:r>
        <w:r w:rsidR="00280496" w:rsidRPr="00FD3CC1">
          <w:rPr>
            <w:rFonts w:ascii="仿宋" w:eastAsia="仿宋" w:hAnsi="仿宋"/>
            <w:noProof/>
            <w:webHidden/>
            <w:sz w:val="28"/>
            <w:szCs w:val="28"/>
          </w:rPr>
          <w:tab/>
        </w:r>
        <w:r w:rsidRPr="00FD3CC1">
          <w:rPr>
            <w:rFonts w:ascii="仿宋" w:eastAsia="仿宋" w:hAnsi="仿宋"/>
            <w:noProof/>
            <w:webHidden/>
            <w:sz w:val="28"/>
            <w:szCs w:val="28"/>
          </w:rPr>
          <w:fldChar w:fldCharType="begin"/>
        </w:r>
        <w:r w:rsidR="00280496" w:rsidRPr="00FD3CC1">
          <w:rPr>
            <w:rFonts w:ascii="仿宋" w:eastAsia="仿宋" w:hAnsi="仿宋"/>
            <w:noProof/>
            <w:webHidden/>
            <w:sz w:val="28"/>
            <w:szCs w:val="28"/>
          </w:rPr>
          <w:instrText xml:space="preserve"> PAGEREF _Toc15396611 \h </w:instrText>
        </w:r>
        <w:r w:rsidRPr="00FD3CC1">
          <w:rPr>
            <w:rFonts w:ascii="仿宋" w:eastAsia="仿宋" w:hAnsi="仿宋"/>
            <w:noProof/>
            <w:webHidden/>
            <w:sz w:val="28"/>
            <w:szCs w:val="28"/>
          </w:rPr>
        </w:r>
        <w:r w:rsidRPr="00FD3CC1">
          <w:rPr>
            <w:rFonts w:ascii="仿宋" w:eastAsia="仿宋" w:hAnsi="仿宋"/>
            <w:noProof/>
            <w:webHidden/>
            <w:sz w:val="28"/>
            <w:szCs w:val="28"/>
          </w:rPr>
          <w:fldChar w:fldCharType="separate"/>
        </w:r>
        <w:r w:rsidR="000F3D0A">
          <w:rPr>
            <w:rFonts w:ascii="仿宋" w:eastAsia="仿宋" w:hAnsi="仿宋"/>
            <w:noProof/>
            <w:webHidden/>
            <w:sz w:val="28"/>
            <w:szCs w:val="28"/>
          </w:rPr>
          <w:t>12</w:t>
        </w:r>
        <w:r w:rsidRPr="00FD3CC1">
          <w:rPr>
            <w:rFonts w:ascii="仿宋" w:eastAsia="仿宋" w:hAnsi="仿宋"/>
            <w:noProof/>
            <w:webHidden/>
            <w:sz w:val="28"/>
            <w:szCs w:val="28"/>
          </w:rPr>
          <w:fldChar w:fldCharType="end"/>
        </w:r>
      </w:hyperlink>
    </w:p>
    <w:p w:rsidR="00280496" w:rsidRPr="00FD3CC1" w:rsidRDefault="005052CC" w:rsidP="006748A4">
      <w:pPr>
        <w:pStyle w:val="20"/>
        <w:rPr>
          <w:rFonts w:ascii="仿宋" w:eastAsia="仿宋" w:hAnsi="仿宋" w:cstheme="minorBidi"/>
          <w:noProof/>
          <w:sz w:val="28"/>
          <w:szCs w:val="28"/>
        </w:rPr>
      </w:pPr>
      <w:hyperlink w:anchor="_Toc15396612" w:history="1">
        <w:r w:rsidR="00280496" w:rsidRPr="00FD3CC1">
          <w:rPr>
            <w:rStyle w:val="a8"/>
            <w:rFonts w:ascii="仿宋" w:eastAsia="仿宋" w:hAnsi="仿宋" w:hint="eastAsia"/>
            <w:noProof/>
            <w:sz w:val="28"/>
            <w:szCs w:val="28"/>
          </w:rPr>
          <w:t>十</w:t>
        </w:r>
        <w:r w:rsidR="00280496" w:rsidRPr="00FD3CC1">
          <w:rPr>
            <w:rStyle w:val="a8"/>
            <w:rFonts w:ascii="仿宋" w:eastAsia="仿宋" w:hAnsi="仿宋" w:cstheme="majorBidi" w:hint="eastAsia"/>
            <w:bCs/>
            <w:noProof/>
            <w:sz w:val="28"/>
            <w:szCs w:val="28"/>
          </w:rPr>
          <w:t>一、其他重要事项的情况说明</w:t>
        </w:r>
        <w:r w:rsidR="00280496" w:rsidRPr="00FD3CC1">
          <w:rPr>
            <w:rFonts w:ascii="仿宋" w:eastAsia="仿宋" w:hAnsi="仿宋"/>
            <w:noProof/>
            <w:webHidden/>
            <w:sz w:val="28"/>
            <w:szCs w:val="28"/>
          </w:rPr>
          <w:tab/>
        </w:r>
        <w:r w:rsidRPr="00FD3CC1">
          <w:rPr>
            <w:rFonts w:ascii="仿宋" w:eastAsia="仿宋" w:hAnsi="仿宋"/>
            <w:noProof/>
            <w:webHidden/>
            <w:sz w:val="28"/>
            <w:szCs w:val="28"/>
          </w:rPr>
          <w:fldChar w:fldCharType="begin"/>
        </w:r>
        <w:r w:rsidR="00280496" w:rsidRPr="00FD3CC1">
          <w:rPr>
            <w:rFonts w:ascii="仿宋" w:eastAsia="仿宋" w:hAnsi="仿宋"/>
            <w:noProof/>
            <w:webHidden/>
            <w:sz w:val="28"/>
            <w:szCs w:val="28"/>
          </w:rPr>
          <w:instrText xml:space="preserve"> PAGEREF _Toc15396612 \h </w:instrText>
        </w:r>
        <w:r w:rsidRPr="00FD3CC1">
          <w:rPr>
            <w:rFonts w:ascii="仿宋" w:eastAsia="仿宋" w:hAnsi="仿宋"/>
            <w:noProof/>
            <w:webHidden/>
            <w:sz w:val="28"/>
            <w:szCs w:val="28"/>
          </w:rPr>
        </w:r>
        <w:r w:rsidRPr="00FD3CC1">
          <w:rPr>
            <w:rFonts w:ascii="仿宋" w:eastAsia="仿宋" w:hAnsi="仿宋"/>
            <w:noProof/>
            <w:webHidden/>
            <w:sz w:val="28"/>
            <w:szCs w:val="28"/>
          </w:rPr>
          <w:fldChar w:fldCharType="separate"/>
        </w:r>
        <w:r w:rsidR="000F3D0A">
          <w:rPr>
            <w:rFonts w:ascii="仿宋" w:eastAsia="仿宋" w:hAnsi="仿宋"/>
            <w:noProof/>
            <w:webHidden/>
            <w:sz w:val="28"/>
            <w:szCs w:val="28"/>
          </w:rPr>
          <w:t>14</w:t>
        </w:r>
        <w:r w:rsidRPr="00FD3CC1">
          <w:rPr>
            <w:rFonts w:ascii="仿宋" w:eastAsia="仿宋" w:hAnsi="仿宋"/>
            <w:noProof/>
            <w:webHidden/>
            <w:sz w:val="28"/>
            <w:szCs w:val="28"/>
          </w:rPr>
          <w:fldChar w:fldCharType="end"/>
        </w:r>
      </w:hyperlink>
    </w:p>
    <w:p w:rsidR="00280496" w:rsidRPr="00FD3CC1" w:rsidRDefault="005052CC" w:rsidP="003E1310">
      <w:pPr>
        <w:pStyle w:val="10"/>
        <w:rPr>
          <w:rFonts w:cstheme="minorBidi"/>
        </w:rPr>
      </w:pPr>
      <w:hyperlink w:anchor="_Toc15396613" w:history="1">
        <w:r w:rsidR="00280496" w:rsidRPr="00FD3CC1">
          <w:rPr>
            <w:rStyle w:val="a8"/>
            <w:rFonts w:hint="eastAsia"/>
            <w:bCs/>
            <w:kern w:val="44"/>
          </w:rPr>
          <w:t>第三部分</w:t>
        </w:r>
        <w:r w:rsidR="00280496" w:rsidRPr="00FD3CC1">
          <w:rPr>
            <w:rStyle w:val="a8"/>
            <w:rFonts w:hint="eastAsia"/>
          </w:rPr>
          <w:t xml:space="preserve"> 名</w:t>
        </w:r>
        <w:r w:rsidR="00280496" w:rsidRPr="00FD3CC1">
          <w:rPr>
            <w:rStyle w:val="a8"/>
            <w:rFonts w:hint="eastAsia"/>
            <w:bCs/>
            <w:kern w:val="44"/>
          </w:rPr>
          <w:t>词解释</w:t>
        </w:r>
        <w:r w:rsidR="00280496" w:rsidRPr="00FD3CC1">
          <w:rPr>
            <w:webHidden/>
          </w:rPr>
          <w:tab/>
        </w:r>
        <w:r w:rsidRPr="00FD3CC1">
          <w:rPr>
            <w:webHidden/>
          </w:rPr>
          <w:fldChar w:fldCharType="begin"/>
        </w:r>
        <w:r w:rsidR="00280496" w:rsidRPr="00FD3CC1">
          <w:rPr>
            <w:webHidden/>
          </w:rPr>
          <w:instrText xml:space="preserve"> PAGEREF _Toc15396613 \h </w:instrText>
        </w:r>
        <w:r w:rsidRPr="00FD3CC1">
          <w:rPr>
            <w:webHidden/>
          </w:rPr>
        </w:r>
        <w:r w:rsidRPr="00FD3CC1">
          <w:rPr>
            <w:webHidden/>
          </w:rPr>
          <w:fldChar w:fldCharType="separate"/>
        </w:r>
        <w:r w:rsidR="000F3D0A">
          <w:rPr>
            <w:webHidden/>
          </w:rPr>
          <w:t>16</w:t>
        </w:r>
        <w:r w:rsidRPr="00FD3CC1">
          <w:rPr>
            <w:webHidden/>
          </w:rPr>
          <w:fldChar w:fldCharType="end"/>
        </w:r>
      </w:hyperlink>
    </w:p>
    <w:p w:rsidR="00280496" w:rsidRPr="00FD3CC1" w:rsidRDefault="005052CC" w:rsidP="003E1310">
      <w:pPr>
        <w:pStyle w:val="10"/>
        <w:rPr>
          <w:rFonts w:cstheme="minorBidi"/>
        </w:rPr>
      </w:pPr>
      <w:hyperlink w:anchor="_Toc15396614" w:history="1">
        <w:r w:rsidR="00280496" w:rsidRPr="00FD3CC1">
          <w:rPr>
            <w:rStyle w:val="a8"/>
            <w:rFonts w:hint="eastAsia"/>
          </w:rPr>
          <w:t>第</w:t>
        </w:r>
        <w:r w:rsidR="00280496" w:rsidRPr="00FD3CC1">
          <w:rPr>
            <w:rStyle w:val="a8"/>
            <w:rFonts w:hint="eastAsia"/>
            <w:bCs/>
            <w:kern w:val="44"/>
          </w:rPr>
          <w:t>四部分附件</w:t>
        </w:r>
        <w:r w:rsidR="00280496" w:rsidRPr="00FD3CC1">
          <w:rPr>
            <w:webHidden/>
          </w:rPr>
          <w:tab/>
        </w:r>
        <w:r w:rsidRPr="00FD3CC1">
          <w:rPr>
            <w:webHidden/>
          </w:rPr>
          <w:fldChar w:fldCharType="begin"/>
        </w:r>
        <w:r w:rsidR="00280496" w:rsidRPr="00FD3CC1">
          <w:rPr>
            <w:webHidden/>
          </w:rPr>
          <w:instrText xml:space="preserve"> PAGEREF _Toc15396614 \h </w:instrText>
        </w:r>
        <w:r w:rsidRPr="00FD3CC1">
          <w:rPr>
            <w:webHidden/>
          </w:rPr>
        </w:r>
        <w:r w:rsidRPr="00FD3CC1">
          <w:rPr>
            <w:webHidden/>
          </w:rPr>
          <w:fldChar w:fldCharType="separate"/>
        </w:r>
        <w:r w:rsidR="000F3D0A">
          <w:rPr>
            <w:webHidden/>
          </w:rPr>
          <w:t>18</w:t>
        </w:r>
        <w:r w:rsidRPr="00FD3CC1">
          <w:rPr>
            <w:webHidden/>
          </w:rPr>
          <w:fldChar w:fldCharType="end"/>
        </w:r>
      </w:hyperlink>
    </w:p>
    <w:p w:rsidR="00280496" w:rsidRPr="00FD3CC1" w:rsidRDefault="005052CC" w:rsidP="006748A4">
      <w:pPr>
        <w:pStyle w:val="20"/>
        <w:rPr>
          <w:rFonts w:ascii="仿宋" w:eastAsia="仿宋" w:hAnsi="仿宋" w:cstheme="minorBidi"/>
          <w:noProof/>
          <w:sz w:val="28"/>
          <w:szCs w:val="28"/>
        </w:rPr>
      </w:pPr>
      <w:hyperlink w:anchor="_Toc15396615" w:history="1">
        <w:r w:rsidR="00280496" w:rsidRPr="00FD3CC1">
          <w:rPr>
            <w:rStyle w:val="a8"/>
            <w:rFonts w:ascii="仿宋" w:eastAsia="仿宋" w:hAnsi="仿宋" w:hint="eastAsia"/>
            <w:noProof/>
            <w:kern w:val="44"/>
            <w:sz w:val="28"/>
            <w:szCs w:val="28"/>
          </w:rPr>
          <w:t>附件</w:t>
        </w:r>
        <w:r w:rsidR="00280496" w:rsidRPr="00FD3CC1">
          <w:rPr>
            <w:rStyle w:val="a8"/>
            <w:rFonts w:ascii="仿宋" w:eastAsia="仿宋" w:hAnsi="仿宋"/>
            <w:noProof/>
            <w:kern w:val="44"/>
            <w:sz w:val="28"/>
            <w:szCs w:val="28"/>
          </w:rPr>
          <w:t>1</w:t>
        </w:r>
        <w:r w:rsidR="00280496" w:rsidRPr="00FD3CC1">
          <w:rPr>
            <w:rFonts w:ascii="仿宋" w:eastAsia="仿宋" w:hAnsi="仿宋"/>
            <w:noProof/>
            <w:webHidden/>
            <w:sz w:val="28"/>
            <w:szCs w:val="28"/>
          </w:rPr>
          <w:tab/>
        </w:r>
        <w:r w:rsidRPr="00FD3CC1">
          <w:rPr>
            <w:rFonts w:ascii="仿宋" w:eastAsia="仿宋" w:hAnsi="仿宋"/>
            <w:noProof/>
            <w:webHidden/>
            <w:sz w:val="28"/>
            <w:szCs w:val="28"/>
          </w:rPr>
          <w:fldChar w:fldCharType="begin"/>
        </w:r>
        <w:r w:rsidR="00280496" w:rsidRPr="00FD3CC1">
          <w:rPr>
            <w:rFonts w:ascii="仿宋" w:eastAsia="仿宋" w:hAnsi="仿宋"/>
            <w:noProof/>
            <w:webHidden/>
            <w:sz w:val="28"/>
            <w:szCs w:val="28"/>
          </w:rPr>
          <w:instrText xml:space="preserve"> PAGEREF _Toc15396615 \h </w:instrText>
        </w:r>
        <w:r w:rsidRPr="00FD3CC1">
          <w:rPr>
            <w:rFonts w:ascii="仿宋" w:eastAsia="仿宋" w:hAnsi="仿宋"/>
            <w:noProof/>
            <w:webHidden/>
            <w:sz w:val="28"/>
            <w:szCs w:val="28"/>
          </w:rPr>
        </w:r>
        <w:r w:rsidRPr="00FD3CC1">
          <w:rPr>
            <w:rFonts w:ascii="仿宋" w:eastAsia="仿宋" w:hAnsi="仿宋"/>
            <w:noProof/>
            <w:webHidden/>
            <w:sz w:val="28"/>
            <w:szCs w:val="28"/>
          </w:rPr>
          <w:fldChar w:fldCharType="separate"/>
        </w:r>
        <w:r w:rsidR="000F3D0A">
          <w:rPr>
            <w:rFonts w:ascii="仿宋" w:eastAsia="仿宋" w:hAnsi="仿宋"/>
            <w:noProof/>
            <w:webHidden/>
            <w:sz w:val="28"/>
            <w:szCs w:val="28"/>
          </w:rPr>
          <w:t>18</w:t>
        </w:r>
        <w:r w:rsidRPr="00FD3CC1">
          <w:rPr>
            <w:rFonts w:ascii="仿宋" w:eastAsia="仿宋" w:hAnsi="仿宋"/>
            <w:noProof/>
            <w:webHidden/>
            <w:sz w:val="28"/>
            <w:szCs w:val="28"/>
          </w:rPr>
          <w:fldChar w:fldCharType="end"/>
        </w:r>
      </w:hyperlink>
    </w:p>
    <w:p w:rsidR="00280496" w:rsidRPr="00FD3CC1" w:rsidRDefault="005052CC" w:rsidP="006748A4">
      <w:pPr>
        <w:pStyle w:val="20"/>
        <w:rPr>
          <w:rFonts w:ascii="仿宋" w:eastAsia="仿宋" w:hAnsi="仿宋" w:cstheme="minorBidi"/>
          <w:noProof/>
          <w:sz w:val="28"/>
          <w:szCs w:val="28"/>
        </w:rPr>
      </w:pPr>
      <w:hyperlink w:anchor="_Toc15396617" w:history="1">
        <w:r w:rsidR="00280496" w:rsidRPr="00FD3CC1">
          <w:rPr>
            <w:rStyle w:val="a8"/>
            <w:rFonts w:ascii="仿宋" w:eastAsia="仿宋" w:hAnsi="仿宋" w:hint="eastAsia"/>
            <w:noProof/>
            <w:kern w:val="44"/>
            <w:sz w:val="28"/>
            <w:szCs w:val="28"/>
          </w:rPr>
          <w:t>附件</w:t>
        </w:r>
        <w:r w:rsidR="00280496" w:rsidRPr="00FD3CC1">
          <w:rPr>
            <w:rStyle w:val="a8"/>
            <w:rFonts w:ascii="仿宋" w:eastAsia="仿宋" w:hAnsi="仿宋"/>
            <w:noProof/>
            <w:kern w:val="44"/>
            <w:sz w:val="28"/>
            <w:szCs w:val="28"/>
          </w:rPr>
          <w:t>2</w:t>
        </w:r>
        <w:r w:rsidR="00280496" w:rsidRPr="00FD3CC1">
          <w:rPr>
            <w:rFonts w:ascii="仿宋" w:eastAsia="仿宋" w:hAnsi="仿宋"/>
            <w:noProof/>
            <w:webHidden/>
            <w:sz w:val="28"/>
            <w:szCs w:val="28"/>
          </w:rPr>
          <w:tab/>
        </w:r>
        <w:r w:rsidRPr="00FD3CC1">
          <w:rPr>
            <w:rFonts w:ascii="仿宋" w:eastAsia="仿宋" w:hAnsi="仿宋"/>
            <w:noProof/>
            <w:webHidden/>
            <w:sz w:val="28"/>
            <w:szCs w:val="28"/>
          </w:rPr>
          <w:fldChar w:fldCharType="begin"/>
        </w:r>
        <w:r w:rsidR="00280496" w:rsidRPr="00FD3CC1">
          <w:rPr>
            <w:rFonts w:ascii="仿宋" w:eastAsia="仿宋" w:hAnsi="仿宋"/>
            <w:noProof/>
            <w:webHidden/>
            <w:sz w:val="28"/>
            <w:szCs w:val="28"/>
          </w:rPr>
          <w:instrText xml:space="preserve"> PAGEREF _Toc15396617 \h </w:instrText>
        </w:r>
        <w:r w:rsidRPr="00FD3CC1">
          <w:rPr>
            <w:rFonts w:ascii="仿宋" w:eastAsia="仿宋" w:hAnsi="仿宋"/>
            <w:noProof/>
            <w:webHidden/>
            <w:sz w:val="28"/>
            <w:szCs w:val="28"/>
          </w:rPr>
        </w:r>
        <w:r w:rsidRPr="00FD3CC1">
          <w:rPr>
            <w:rFonts w:ascii="仿宋" w:eastAsia="仿宋" w:hAnsi="仿宋"/>
            <w:noProof/>
            <w:webHidden/>
            <w:sz w:val="28"/>
            <w:szCs w:val="28"/>
          </w:rPr>
          <w:fldChar w:fldCharType="separate"/>
        </w:r>
        <w:r w:rsidR="000F3D0A">
          <w:rPr>
            <w:rFonts w:ascii="仿宋" w:eastAsia="仿宋" w:hAnsi="仿宋"/>
            <w:noProof/>
            <w:webHidden/>
            <w:sz w:val="28"/>
            <w:szCs w:val="28"/>
          </w:rPr>
          <w:t>18</w:t>
        </w:r>
        <w:r w:rsidRPr="00FD3CC1">
          <w:rPr>
            <w:rFonts w:ascii="仿宋" w:eastAsia="仿宋" w:hAnsi="仿宋"/>
            <w:noProof/>
            <w:webHidden/>
            <w:sz w:val="28"/>
            <w:szCs w:val="28"/>
          </w:rPr>
          <w:fldChar w:fldCharType="end"/>
        </w:r>
      </w:hyperlink>
    </w:p>
    <w:p w:rsidR="00280496" w:rsidRPr="00FD3CC1" w:rsidRDefault="005052CC" w:rsidP="003E1310">
      <w:pPr>
        <w:pStyle w:val="10"/>
        <w:rPr>
          <w:rFonts w:cstheme="minorBidi"/>
        </w:rPr>
      </w:pPr>
      <w:hyperlink w:anchor="_Toc15396618" w:history="1">
        <w:r w:rsidR="00280496" w:rsidRPr="00FD3CC1">
          <w:rPr>
            <w:rStyle w:val="a8"/>
            <w:rFonts w:hint="eastAsia"/>
          </w:rPr>
          <w:t>第</w:t>
        </w:r>
        <w:r w:rsidR="00280496" w:rsidRPr="00FD3CC1">
          <w:rPr>
            <w:rStyle w:val="a8"/>
            <w:rFonts w:hint="eastAsia"/>
            <w:bCs/>
            <w:kern w:val="44"/>
          </w:rPr>
          <w:t>五部分附表</w:t>
        </w:r>
        <w:r w:rsidR="00280496" w:rsidRPr="00FD3CC1">
          <w:rPr>
            <w:webHidden/>
          </w:rPr>
          <w:tab/>
        </w:r>
        <w:r w:rsidRPr="00FD3CC1">
          <w:rPr>
            <w:webHidden/>
          </w:rPr>
          <w:fldChar w:fldCharType="begin"/>
        </w:r>
        <w:r w:rsidR="00280496" w:rsidRPr="00FD3CC1">
          <w:rPr>
            <w:webHidden/>
          </w:rPr>
          <w:instrText xml:space="preserve"> PAGEREF _Toc15396618 \h </w:instrText>
        </w:r>
        <w:r w:rsidRPr="00FD3CC1">
          <w:rPr>
            <w:webHidden/>
          </w:rPr>
        </w:r>
        <w:r w:rsidRPr="00FD3CC1">
          <w:rPr>
            <w:webHidden/>
          </w:rPr>
          <w:fldChar w:fldCharType="separate"/>
        </w:r>
        <w:r w:rsidR="000F3D0A">
          <w:rPr>
            <w:webHidden/>
          </w:rPr>
          <w:t>19</w:t>
        </w:r>
        <w:r w:rsidRPr="00FD3CC1">
          <w:rPr>
            <w:webHidden/>
          </w:rPr>
          <w:fldChar w:fldCharType="end"/>
        </w:r>
      </w:hyperlink>
    </w:p>
    <w:p w:rsidR="00280496" w:rsidRPr="00FD3CC1" w:rsidRDefault="006748A4" w:rsidP="006748A4">
      <w:pPr>
        <w:pStyle w:val="20"/>
        <w:rPr>
          <w:rFonts w:ascii="仿宋" w:eastAsia="仿宋" w:hAnsi="仿宋" w:cstheme="minorBidi"/>
          <w:noProof/>
          <w:sz w:val="28"/>
          <w:szCs w:val="28"/>
        </w:rPr>
      </w:pPr>
      <w:r w:rsidRPr="00FD3CC1">
        <w:rPr>
          <w:rFonts w:ascii="仿宋" w:eastAsia="仿宋" w:hAnsi="仿宋" w:hint="eastAsia"/>
          <w:sz w:val="28"/>
          <w:szCs w:val="28"/>
        </w:rPr>
        <w:t>一、</w:t>
      </w:r>
      <w:hyperlink w:anchor="_Toc15396619" w:history="1">
        <w:r w:rsidR="00280496" w:rsidRPr="00FD3CC1">
          <w:rPr>
            <w:rStyle w:val="a8"/>
            <w:rFonts w:ascii="仿宋" w:eastAsia="仿宋" w:hAnsi="仿宋" w:hint="eastAsia"/>
            <w:noProof/>
            <w:sz w:val="28"/>
            <w:szCs w:val="28"/>
          </w:rPr>
          <w:t>收入支出决算总表</w:t>
        </w:r>
        <w:r w:rsidR="00280496" w:rsidRPr="00FD3CC1">
          <w:rPr>
            <w:rFonts w:ascii="仿宋" w:eastAsia="仿宋" w:hAnsi="仿宋"/>
            <w:noProof/>
            <w:webHidden/>
            <w:sz w:val="28"/>
            <w:szCs w:val="28"/>
          </w:rPr>
          <w:tab/>
        </w:r>
        <w:r w:rsidR="005052CC" w:rsidRPr="00FD3CC1">
          <w:rPr>
            <w:rFonts w:ascii="仿宋" w:eastAsia="仿宋" w:hAnsi="仿宋"/>
            <w:noProof/>
            <w:webHidden/>
            <w:sz w:val="28"/>
            <w:szCs w:val="28"/>
          </w:rPr>
          <w:fldChar w:fldCharType="begin"/>
        </w:r>
        <w:r w:rsidR="00280496" w:rsidRPr="00FD3CC1">
          <w:rPr>
            <w:rFonts w:ascii="仿宋" w:eastAsia="仿宋" w:hAnsi="仿宋"/>
            <w:noProof/>
            <w:webHidden/>
            <w:sz w:val="28"/>
            <w:szCs w:val="28"/>
          </w:rPr>
          <w:instrText xml:space="preserve"> PAGEREF _Toc15396619 \h </w:instrText>
        </w:r>
        <w:r w:rsidR="005052CC" w:rsidRPr="00FD3CC1">
          <w:rPr>
            <w:rFonts w:ascii="仿宋" w:eastAsia="仿宋" w:hAnsi="仿宋"/>
            <w:noProof/>
            <w:webHidden/>
            <w:sz w:val="28"/>
            <w:szCs w:val="28"/>
          </w:rPr>
        </w:r>
        <w:r w:rsidR="005052CC" w:rsidRPr="00FD3CC1">
          <w:rPr>
            <w:rFonts w:ascii="仿宋" w:eastAsia="仿宋" w:hAnsi="仿宋"/>
            <w:noProof/>
            <w:webHidden/>
            <w:sz w:val="28"/>
            <w:szCs w:val="28"/>
          </w:rPr>
          <w:fldChar w:fldCharType="separate"/>
        </w:r>
        <w:r w:rsidR="000F3D0A">
          <w:rPr>
            <w:rFonts w:ascii="仿宋" w:eastAsia="仿宋" w:hAnsi="仿宋"/>
            <w:noProof/>
            <w:webHidden/>
            <w:sz w:val="28"/>
            <w:szCs w:val="28"/>
          </w:rPr>
          <w:t>19</w:t>
        </w:r>
        <w:r w:rsidR="005052CC" w:rsidRPr="00FD3CC1">
          <w:rPr>
            <w:rFonts w:ascii="仿宋" w:eastAsia="仿宋" w:hAnsi="仿宋"/>
            <w:noProof/>
            <w:webHidden/>
            <w:sz w:val="28"/>
            <w:szCs w:val="28"/>
          </w:rPr>
          <w:fldChar w:fldCharType="end"/>
        </w:r>
      </w:hyperlink>
    </w:p>
    <w:p w:rsidR="00280496" w:rsidRPr="00FD3CC1" w:rsidRDefault="006748A4" w:rsidP="006748A4">
      <w:pPr>
        <w:pStyle w:val="20"/>
        <w:rPr>
          <w:rFonts w:ascii="仿宋" w:eastAsia="仿宋" w:hAnsi="仿宋" w:cstheme="minorBidi"/>
          <w:noProof/>
          <w:sz w:val="28"/>
          <w:szCs w:val="28"/>
        </w:rPr>
      </w:pPr>
      <w:r w:rsidRPr="00FD3CC1">
        <w:rPr>
          <w:rFonts w:ascii="仿宋" w:eastAsia="仿宋" w:hAnsi="仿宋" w:hint="eastAsia"/>
          <w:sz w:val="28"/>
          <w:szCs w:val="28"/>
        </w:rPr>
        <w:t>二、</w:t>
      </w:r>
      <w:hyperlink w:anchor="_Toc15396620" w:history="1">
        <w:r w:rsidR="00280496" w:rsidRPr="00FD3CC1">
          <w:rPr>
            <w:rStyle w:val="a8"/>
            <w:rFonts w:ascii="仿宋" w:eastAsia="仿宋" w:hAnsi="仿宋" w:hint="eastAsia"/>
            <w:noProof/>
            <w:sz w:val="28"/>
            <w:szCs w:val="28"/>
          </w:rPr>
          <w:t>收入总表</w:t>
        </w:r>
        <w:r w:rsidR="00280496" w:rsidRPr="00FD3CC1">
          <w:rPr>
            <w:rFonts w:ascii="仿宋" w:eastAsia="仿宋" w:hAnsi="仿宋"/>
            <w:noProof/>
            <w:webHidden/>
            <w:sz w:val="28"/>
            <w:szCs w:val="28"/>
          </w:rPr>
          <w:tab/>
        </w:r>
        <w:r w:rsidR="005052CC" w:rsidRPr="00FD3CC1">
          <w:rPr>
            <w:rFonts w:ascii="仿宋" w:eastAsia="仿宋" w:hAnsi="仿宋"/>
            <w:noProof/>
            <w:webHidden/>
            <w:sz w:val="28"/>
            <w:szCs w:val="28"/>
          </w:rPr>
          <w:fldChar w:fldCharType="begin"/>
        </w:r>
        <w:r w:rsidR="00280496" w:rsidRPr="00FD3CC1">
          <w:rPr>
            <w:rFonts w:ascii="仿宋" w:eastAsia="仿宋" w:hAnsi="仿宋"/>
            <w:noProof/>
            <w:webHidden/>
            <w:sz w:val="28"/>
            <w:szCs w:val="28"/>
          </w:rPr>
          <w:instrText xml:space="preserve"> PAGEREF _Toc15396620 \h </w:instrText>
        </w:r>
        <w:r w:rsidR="005052CC" w:rsidRPr="00FD3CC1">
          <w:rPr>
            <w:rFonts w:ascii="仿宋" w:eastAsia="仿宋" w:hAnsi="仿宋"/>
            <w:noProof/>
            <w:webHidden/>
            <w:sz w:val="28"/>
            <w:szCs w:val="28"/>
          </w:rPr>
        </w:r>
        <w:r w:rsidR="005052CC" w:rsidRPr="00FD3CC1">
          <w:rPr>
            <w:rFonts w:ascii="仿宋" w:eastAsia="仿宋" w:hAnsi="仿宋"/>
            <w:noProof/>
            <w:webHidden/>
            <w:sz w:val="28"/>
            <w:szCs w:val="28"/>
          </w:rPr>
          <w:fldChar w:fldCharType="separate"/>
        </w:r>
        <w:r w:rsidR="000F3D0A">
          <w:rPr>
            <w:rFonts w:ascii="仿宋" w:eastAsia="仿宋" w:hAnsi="仿宋"/>
            <w:noProof/>
            <w:webHidden/>
            <w:sz w:val="28"/>
            <w:szCs w:val="28"/>
          </w:rPr>
          <w:t>19</w:t>
        </w:r>
        <w:r w:rsidR="005052CC" w:rsidRPr="00FD3CC1">
          <w:rPr>
            <w:rFonts w:ascii="仿宋" w:eastAsia="仿宋" w:hAnsi="仿宋"/>
            <w:noProof/>
            <w:webHidden/>
            <w:sz w:val="28"/>
            <w:szCs w:val="28"/>
          </w:rPr>
          <w:fldChar w:fldCharType="end"/>
        </w:r>
      </w:hyperlink>
    </w:p>
    <w:p w:rsidR="00280496" w:rsidRPr="00FD3CC1" w:rsidRDefault="006748A4" w:rsidP="006748A4">
      <w:pPr>
        <w:pStyle w:val="20"/>
        <w:rPr>
          <w:rFonts w:ascii="仿宋" w:eastAsia="仿宋" w:hAnsi="仿宋" w:cstheme="minorBidi"/>
          <w:noProof/>
          <w:sz w:val="28"/>
          <w:szCs w:val="28"/>
        </w:rPr>
      </w:pPr>
      <w:r w:rsidRPr="00FD3CC1">
        <w:rPr>
          <w:rFonts w:ascii="仿宋" w:eastAsia="仿宋" w:hAnsi="仿宋" w:hint="eastAsia"/>
          <w:sz w:val="28"/>
          <w:szCs w:val="28"/>
        </w:rPr>
        <w:t>三、</w:t>
      </w:r>
      <w:hyperlink w:anchor="_Toc15396621" w:history="1">
        <w:r w:rsidR="00280496" w:rsidRPr="00FD3CC1">
          <w:rPr>
            <w:rStyle w:val="a8"/>
            <w:rFonts w:ascii="仿宋" w:eastAsia="仿宋" w:hAnsi="仿宋" w:hint="eastAsia"/>
            <w:noProof/>
            <w:sz w:val="28"/>
            <w:szCs w:val="28"/>
          </w:rPr>
          <w:t>支出总表</w:t>
        </w:r>
        <w:r w:rsidR="00280496" w:rsidRPr="00FD3CC1">
          <w:rPr>
            <w:rFonts w:ascii="仿宋" w:eastAsia="仿宋" w:hAnsi="仿宋"/>
            <w:noProof/>
            <w:webHidden/>
            <w:sz w:val="28"/>
            <w:szCs w:val="28"/>
          </w:rPr>
          <w:tab/>
        </w:r>
        <w:r w:rsidR="005052CC" w:rsidRPr="00FD3CC1">
          <w:rPr>
            <w:rFonts w:ascii="仿宋" w:eastAsia="仿宋" w:hAnsi="仿宋"/>
            <w:noProof/>
            <w:webHidden/>
            <w:sz w:val="28"/>
            <w:szCs w:val="28"/>
          </w:rPr>
          <w:fldChar w:fldCharType="begin"/>
        </w:r>
        <w:r w:rsidR="00280496" w:rsidRPr="00FD3CC1">
          <w:rPr>
            <w:rFonts w:ascii="仿宋" w:eastAsia="仿宋" w:hAnsi="仿宋"/>
            <w:noProof/>
            <w:webHidden/>
            <w:sz w:val="28"/>
            <w:szCs w:val="28"/>
          </w:rPr>
          <w:instrText xml:space="preserve"> PAGEREF _Toc15396621 \h </w:instrText>
        </w:r>
        <w:r w:rsidR="005052CC" w:rsidRPr="00FD3CC1">
          <w:rPr>
            <w:rFonts w:ascii="仿宋" w:eastAsia="仿宋" w:hAnsi="仿宋"/>
            <w:noProof/>
            <w:webHidden/>
            <w:sz w:val="28"/>
            <w:szCs w:val="28"/>
          </w:rPr>
        </w:r>
        <w:r w:rsidR="005052CC" w:rsidRPr="00FD3CC1">
          <w:rPr>
            <w:rFonts w:ascii="仿宋" w:eastAsia="仿宋" w:hAnsi="仿宋"/>
            <w:noProof/>
            <w:webHidden/>
            <w:sz w:val="28"/>
            <w:szCs w:val="28"/>
          </w:rPr>
          <w:fldChar w:fldCharType="separate"/>
        </w:r>
        <w:r w:rsidR="000F3D0A">
          <w:rPr>
            <w:rFonts w:ascii="仿宋" w:eastAsia="仿宋" w:hAnsi="仿宋"/>
            <w:noProof/>
            <w:webHidden/>
            <w:sz w:val="28"/>
            <w:szCs w:val="28"/>
          </w:rPr>
          <w:t>19</w:t>
        </w:r>
        <w:r w:rsidR="005052CC" w:rsidRPr="00FD3CC1">
          <w:rPr>
            <w:rFonts w:ascii="仿宋" w:eastAsia="仿宋" w:hAnsi="仿宋"/>
            <w:noProof/>
            <w:webHidden/>
            <w:sz w:val="28"/>
            <w:szCs w:val="28"/>
          </w:rPr>
          <w:fldChar w:fldCharType="end"/>
        </w:r>
      </w:hyperlink>
    </w:p>
    <w:p w:rsidR="00280496" w:rsidRPr="00FD3CC1" w:rsidRDefault="006748A4" w:rsidP="006748A4">
      <w:pPr>
        <w:pStyle w:val="20"/>
        <w:rPr>
          <w:rFonts w:ascii="仿宋" w:eastAsia="仿宋" w:hAnsi="仿宋" w:cstheme="minorBidi"/>
          <w:noProof/>
          <w:sz w:val="28"/>
          <w:szCs w:val="28"/>
        </w:rPr>
      </w:pPr>
      <w:r w:rsidRPr="00FD3CC1">
        <w:rPr>
          <w:rFonts w:ascii="仿宋" w:eastAsia="仿宋" w:hAnsi="仿宋" w:hint="eastAsia"/>
          <w:sz w:val="28"/>
          <w:szCs w:val="28"/>
        </w:rPr>
        <w:t>四、</w:t>
      </w:r>
      <w:hyperlink w:anchor="_Toc15396622" w:history="1">
        <w:r w:rsidR="00280496" w:rsidRPr="00FD3CC1">
          <w:rPr>
            <w:rStyle w:val="a8"/>
            <w:rFonts w:ascii="仿宋" w:eastAsia="仿宋" w:hAnsi="仿宋" w:hint="eastAsia"/>
            <w:noProof/>
            <w:sz w:val="28"/>
            <w:szCs w:val="28"/>
          </w:rPr>
          <w:t>财政拨款收入支出决算总表</w:t>
        </w:r>
        <w:r w:rsidR="00280496" w:rsidRPr="00FD3CC1">
          <w:rPr>
            <w:rFonts w:ascii="仿宋" w:eastAsia="仿宋" w:hAnsi="仿宋"/>
            <w:noProof/>
            <w:webHidden/>
            <w:sz w:val="28"/>
            <w:szCs w:val="28"/>
          </w:rPr>
          <w:tab/>
        </w:r>
        <w:r w:rsidR="005052CC" w:rsidRPr="00FD3CC1">
          <w:rPr>
            <w:rFonts w:ascii="仿宋" w:eastAsia="仿宋" w:hAnsi="仿宋"/>
            <w:noProof/>
            <w:webHidden/>
            <w:sz w:val="28"/>
            <w:szCs w:val="28"/>
          </w:rPr>
          <w:fldChar w:fldCharType="begin"/>
        </w:r>
        <w:r w:rsidR="00280496" w:rsidRPr="00FD3CC1">
          <w:rPr>
            <w:rFonts w:ascii="仿宋" w:eastAsia="仿宋" w:hAnsi="仿宋"/>
            <w:noProof/>
            <w:webHidden/>
            <w:sz w:val="28"/>
            <w:szCs w:val="28"/>
          </w:rPr>
          <w:instrText xml:space="preserve"> PAGEREF _Toc15396622 \h </w:instrText>
        </w:r>
        <w:r w:rsidR="005052CC" w:rsidRPr="00FD3CC1">
          <w:rPr>
            <w:rFonts w:ascii="仿宋" w:eastAsia="仿宋" w:hAnsi="仿宋"/>
            <w:noProof/>
            <w:webHidden/>
            <w:sz w:val="28"/>
            <w:szCs w:val="28"/>
          </w:rPr>
        </w:r>
        <w:r w:rsidR="005052CC" w:rsidRPr="00FD3CC1">
          <w:rPr>
            <w:rFonts w:ascii="仿宋" w:eastAsia="仿宋" w:hAnsi="仿宋"/>
            <w:noProof/>
            <w:webHidden/>
            <w:sz w:val="28"/>
            <w:szCs w:val="28"/>
          </w:rPr>
          <w:fldChar w:fldCharType="separate"/>
        </w:r>
        <w:r w:rsidR="000F3D0A">
          <w:rPr>
            <w:rFonts w:ascii="仿宋" w:eastAsia="仿宋" w:hAnsi="仿宋"/>
            <w:noProof/>
            <w:webHidden/>
            <w:sz w:val="28"/>
            <w:szCs w:val="28"/>
          </w:rPr>
          <w:t>19</w:t>
        </w:r>
        <w:r w:rsidR="005052CC" w:rsidRPr="00FD3CC1">
          <w:rPr>
            <w:rFonts w:ascii="仿宋" w:eastAsia="仿宋" w:hAnsi="仿宋"/>
            <w:noProof/>
            <w:webHidden/>
            <w:sz w:val="28"/>
            <w:szCs w:val="28"/>
          </w:rPr>
          <w:fldChar w:fldCharType="end"/>
        </w:r>
      </w:hyperlink>
    </w:p>
    <w:p w:rsidR="00280496" w:rsidRPr="00FD3CC1" w:rsidRDefault="006748A4" w:rsidP="006748A4">
      <w:pPr>
        <w:pStyle w:val="20"/>
        <w:rPr>
          <w:rFonts w:ascii="仿宋" w:eastAsia="仿宋" w:hAnsi="仿宋"/>
          <w:noProof/>
          <w:sz w:val="28"/>
          <w:szCs w:val="28"/>
        </w:rPr>
      </w:pPr>
      <w:r w:rsidRPr="00FD3CC1">
        <w:rPr>
          <w:rFonts w:ascii="仿宋" w:eastAsia="仿宋" w:hAnsi="仿宋" w:hint="eastAsia"/>
          <w:sz w:val="28"/>
          <w:szCs w:val="28"/>
        </w:rPr>
        <w:t>五、</w:t>
      </w:r>
      <w:hyperlink w:anchor="_Toc15396623" w:history="1">
        <w:r w:rsidR="00280496" w:rsidRPr="00FD3CC1">
          <w:rPr>
            <w:rFonts w:ascii="仿宋" w:eastAsia="仿宋" w:hAnsi="仿宋" w:hint="eastAsia"/>
            <w:sz w:val="28"/>
            <w:szCs w:val="28"/>
          </w:rPr>
          <w:t>财政拨款支出决算明细表（政府经济分类科目）</w:t>
        </w:r>
        <w:r w:rsidR="00280496" w:rsidRPr="00FD3CC1">
          <w:rPr>
            <w:rFonts w:ascii="仿宋" w:eastAsia="仿宋" w:hAnsi="仿宋"/>
            <w:noProof/>
            <w:webHidden/>
            <w:sz w:val="28"/>
            <w:szCs w:val="28"/>
          </w:rPr>
          <w:tab/>
        </w:r>
        <w:r w:rsidR="005052CC" w:rsidRPr="00FD3CC1">
          <w:rPr>
            <w:rFonts w:ascii="仿宋" w:eastAsia="仿宋" w:hAnsi="仿宋"/>
            <w:noProof/>
            <w:webHidden/>
            <w:sz w:val="28"/>
            <w:szCs w:val="28"/>
          </w:rPr>
          <w:fldChar w:fldCharType="begin"/>
        </w:r>
        <w:r w:rsidR="00280496" w:rsidRPr="00FD3CC1">
          <w:rPr>
            <w:rFonts w:ascii="仿宋" w:eastAsia="仿宋" w:hAnsi="仿宋"/>
            <w:noProof/>
            <w:webHidden/>
            <w:sz w:val="28"/>
            <w:szCs w:val="28"/>
          </w:rPr>
          <w:instrText xml:space="preserve"> PAGEREF _Toc15396623 \h </w:instrText>
        </w:r>
        <w:r w:rsidR="005052CC" w:rsidRPr="00FD3CC1">
          <w:rPr>
            <w:rFonts w:ascii="仿宋" w:eastAsia="仿宋" w:hAnsi="仿宋"/>
            <w:noProof/>
            <w:webHidden/>
            <w:sz w:val="28"/>
            <w:szCs w:val="28"/>
          </w:rPr>
        </w:r>
        <w:r w:rsidR="005052CC" w:rsidRPr="00FD3CC1">
          <w:rPr>
            <w:rFonts w:ascii="仿宋" w:eastAsia="仿宋" w:hAnsi="仿宋"/>
            <w:noProof/>
            <w:webHidden/>
            <w:sz w:val="28"/>
            <w:szCs w:val="28"/>
          </w:rPr>
          <w:fldChar w:fldCharType="separate"/>
        </w:r>
        <w:r w:rsidR="000F3D0A">
          <w:rPr>
            <w:rFonts w:ascii="仿宋" w:eastAsia="仿宋" w:hAnsi="仿宋"/>
            <w:noProof/>
            <w:webHidden/>
            <w:sz w:val="28"/>
            <w:szCs w:val="28"/>
          </w:rPr>
          <w:t>19</w:t>
        </w:r>
        <w:r w:rsidR="005052CC" w:rsidRPr="00FD3CC1">
          <w:rPr>
            <w:rFonts w:ascii="仿宋" w:eastAsia="仿宋" w:hAnsi="仿宋"/>
            <w:noProof/>
            <w:webHidden/>
            <w:sz w:val="28"/>
            <w:szCs w:val="28"/>
          </w:rPr>
          <w:fldChar w:fldCharType="end"/>
        </w:r>
      </w:hyperlink>
    </w:p>
    <w:p w:rsidR="00280496" w:rsidRPr="00FD3CC1" w:rsidRDefault="006748A4" w:rsidP="006748A4">
      <w:pPr>
        <w:pStyle w:val="20"/>
        <w:rPr>
          <w:rFonts w:ascii="仿宋" w:eastAsia="仿宋" w:hAnsi="仿宋" w:cstheme="minorBidi"/>
          <w:noProof/>
          <w:sz w:val="28"/>
          <w:szCs w:val="28"/>
        </w:rPr>
      </w:pPr>
      <w:r w:rsidRPr="00FD3CC1">
        <w:rPr>
          <w:rFonts w:ascii="仿宋" w:eastAsia="仿宋" w:hAnsi="仿宋" w:hint="eastAsia"/>
          <w:sz w:val="28"/>
          <w:szCs w:val="28"/>
        </w:rPr>
        <w:t>六、</w:t>
      </w:r>
      <w:hyperlink w:anchor="_Toc15396624" w:history="1">
        <w:r w:rsidR="00280496" w:rsidRPr="00FD3CC1">
          <w:rPr>
            <w:rStyle w:val="a8"/>
            <w:rFonts w:ascii="仿宋" w:eastAsia="仿宋" w:hAnsi="仿宋" w:hint="eastAsia"/>
            <w:noProof/>
            <w:sz w:val="28"/>
            <w:szCs w:val="28"/>
          </w:rPr>
          <w:t>一般公共预算财政拨款支出决算表</w:t>
        </w:r>
        <w:r w:rsidR="00280496" w:rsidRPr="00FD3CC1">
          <w:rPr>
            <w:rFonts w:ascii="仿宋" w:eastAsia="仿宋" w:hAnsi="仿宋"/>
            <w:noProof/>
            <w:webHidden/>
            <w:sz w:val="28"/>
            <w:szCs w:val="28"/>
          </w:rPr>
          <w:tab/>
        </w:r>
        <w:r w:rsidR="005052CC" w:rsidRPr="00FD3CC1">
          <w:rPr>
            <w:rFonts w:ascii="仿宋" w:eastAsia="仿宋" w:hAnsi="仿宋"/>
            <w:noProof/>
            <w:webHidden/>
            <w:sz w:val="28"/>
            <w:szCs w:val="28"/>
          </w:rPr>
          <w:fldChar w:fldCharType="begin"/>
        </w:r>
        <w:r w:rsidR="00280496" w:rsidRPr="00FD3CC1">
          <w:rPr>
            <w:rFonts w:ascii="仿宋" w:eastAsia="仿宋" w:hAnsi="仿宋"/>
            <w:noProof/>
            <w:webHidden/>
            <w:sz w:val="28"/>
            <w:szCs w:val="28"/>
          </w:rPr>
          <w:instrText xml:space="preserve"> PAGEREF _Toc15396624 \h </w:instrText>
        </w:r>
        <w:r w:rsidR="005052CC" w:rsidRPr="00FD3CC1">
          <w:rPr>
            <w:rFonts w:ascii="仿宋" w:eastAsia="仿宋" w:hAnsi="仿宋"/>
            <w:noProof/>
            <w:webHidden/>
            <w:sz w:val="28"/>
            <w:szCs w:val="28"/>
          </w:rPr>
        </w:r>
        <w:r w:rsidR="005052CC" w:rsidRPr="00FD3CC1">
          <w:rPr>
            <w:rFonts w:ascii="仿宋" w:eastAsia="仿宋" w:hAnsi="仿宋"/>
            <w:noProof/>
            <w:webHidden/>
            <w:sz w:val="28"/>
            <w:szCs w:val="28"/>
          </w:rPr>
          <w:fldChar w:fldCharType="separate"/>
        </w:r>
        <w:r w:rsidR="000F3D0A">
          <w:rPr>
            <w:rFonts w:ascii="仿宋" w:eastAsia="仿宋" w:hAnsi="仿宋"/>
            <w:noProof/>
            <w:webHidden/>
            <w:sz w:val="28"/>
            <w:szCs w:val="28"/>
          </w:rPr>
          <w:t>19</w:t>
        </w:r>
        <w:r w:rsidR="005052CC" w:rsidRPr="00FD3CC1">
          <w:rPr>
            <w:rFonts w:ascii="仿宋" w:eastAsia="仿宋" w:hAnsi="仿宋"/>
            <w:noProof/>
            <w:webHidden/>
            <w:sz w:val="28"/>
            <w:szCs w:val="28"/>
          </w:rPr>
          <w:fldChar w:fldCharType="end"/>
        </w:r>
      </w:hyperlink>
    </w:p>
    <w:p w:rsidR="00280496" w:rsidRPr="00FD3CC1" w:rsidRDefault="006748A4" w:rsidP="006748A4">
      <w:pPr>
        <w:pStyle w:val="20"/>
        <w:rPr>
          <w:rFonts w:ascii="仿宋" w:eastAsia="仿宋" w:hAnsi="仿宋" w:cstheme="minorBidi"/>
          <w:noProof/>
          <w:sz w:val="28"/>
          <w:szCs w:val="28"/>
        </w:rPr>
      </w:pPr>
      <w:r w:rsidRPr="00FD3CC1">
        <w:rPr>
          <w:rFonts w:ascii="仿宋" w:eastAsia="仿宋" w:hAnsi="仿宋" w:hint="eastAsia"/>
          <w:sz w:val="28"/>
          <w:szCs w:val="28"/>
        </w:rPr>
        <w:t>七、</w:t>
      </w:r>
      <w:hyperlink w:anchor="_Toc15396625" w:history="1">
        <w:r w:rsidR="00280496" w:rsidRPr="00FD3CC1">
          <w:rPr>
            <w:rStyle w:val="a8"/>
            <w:rFonts w:ascii="仿宋" w:eastAsia="仿宋" w:hAnsi="仿宋" w:hint="eastAsia"/>
            <w:noProof/>
            <w:sz w:val="28"/>
            <w:szCs w:val="28"/>
          </w:rPr>
          <w:t>一般公共预算财政拨款支出决算明细表</w:t>
        </w:r>
        <w:r w:rsidR="00280496" w:rsidRPr="00FD3CC1">
          <w:rPr>
            <w:rFonts w:ascii="仿宋" w:eastAsia="仿宋" w:hAnsi="仿宋"/>
            <w:noProof/>
            <w:webHidden/>
            <w:sz w:val="28"/>
            <w:szCs w:val="28"/>
          </w:rPr>
          <w:tab/>
        </w:r>
        <w:r w:rsidR="005052CC" w:rsidRPr="00FD3CC1">
          <w:rPr>
            <w:rFonts w:ascii="仿宋" w:eastAsia="仿宋" w:hAnsi="仿宋"/>
            <w:noProof/>
            <w:webHidden/>
            <w:sz w:val="28"/>
            <w:szCs w:val="28"/>
          </w:rPr>
          <w:fldChar w:fldCharType="begin"/>
        </w:r>
        <w:r w:rsidR="00280496" w:rsidRPr="00FD3CC1">
          <w:rPr>
            <w:rFonts w:ascii="仿宋" w:eastAsia="仿宋" w:hAnsi="仿宋"/>
            <w:noProof/>
            <w:webHidden/>
            <w:sz w:val="28"/>
            <w:szCs w:val="28"/>
          </w:rPr>
          <w:instrText xml:space="preserve"> PAGEREF _Toc15396625 \h </w:instrText>
        </w:r>
        <w:r w:rsidR="005052CC" w:rsidRPr="00FD3CC1">
          <w:rPr>
            <w:rFonts w:ascii="仿宋" w:eastAsia="仿宋" w:hAnsi="仿宋"/>
            <w:noProof/>
            <w:webHidden/>
            <w:sz w:val="28"/>
            <w:szCs w:val="28"/>
          </w:rPr>
        </w:r>
        <w:r w:rsidR="005052CC" w:rsidRPr="00FD3CC1">
          <w:rPr>
            <w:rFonts w:ascii="仿宋" w:eastAsia="仿宋" w:hAnsi="仿宋"/>
            <w:noProof/>
            <w:webHidden/>
            <w:sz w:val="28"/>
            <w:szCs w:val="28"/>
          </w:rPr>
          <w:fldChar w:fldCharType="separate"/>
        </w:r>
        <w:r w:rsidR="000F3D0A">
          <w:rPr>
            <w:rFonts w:ascii="仿宋" w:eastAsia="仿宋" w:hAnsi="仿宋"/>
            <w:noProof/>
            <w:webHidden/>
            <w:sz w:val="28"/>
            <w:szCs w:val="28"/>
          </w:rPr>
          <w:t>19</w:t>
        </w:r>
        <w:r w:rsidR="005052CC" w:rsidRPr="00FD3CC1">
          <w:rPr>
            <w:rFonts w:ascii="仿宋" w:eastAsia="仿宋" w:hAnsi="仿宋"/>
            <w:noProof/>
            <w:webHidden/>
            <w:sz w:val="28"/>
            <w:szCs w:val="28"/>
          </w:rPr>
          <w:fldChar w:fldCharType="end"/>
        </w:r>
      </w:hyperlink>
    </w:p>
    <w:p w:rsidR="00280496" w:rsidRPr="00FD3CC1" w:rsidRDefault="006748A4" w:rsidP="006748A4">
      <w:pPr>
        <w:pStyle w:val="20"/>
        <w:rPr>
          <w:rFonts w:ascii="仿宋" w:eastAsia="仿宋" w:hAnsi="仿宋" w:cstheme="minorBidi"/>
          <w:noProof/>
          <w:sz w:val="28"/>
          <w:szCs w:val="28"/>
        </w:rPr>
      </w:pPr>
      <w:r w:rsidRPr="00FD3CC1">
        <w:rPr>
          <w:rFonts w:ascii="仿宋" w:eastAsia="仿宋" w:hAnsi="仿宋" w:hint="eastAsia"/>
          <w:sz w:val="28"/>
          <w:szCs w:val="28"/>
        </w:rPr>
        <w:t>八、</w:t>
      </w:r>
      <w:hyperlink w:anchor="_Toc15396626" w:history="1">
        <w:r w:rsidR="00280496" w:rsidRPr="00FD3CC1">
          <w:rPr>
            <w:rStyle w:val="a8"/>
            <w:rFonts w:ascii="仿宋" w:eastAsia="仿宋" w:hAnsi="仿宋" w:hint="eastAsia"/>
            <w:noProof/>
            <w:sz w:val="28"/>
            <w:szCs w:val="28"/>
          </w:rPr>
          <w:t>一般公共预算财政拨款基本支出决算表</w:t>
        </w:r>
        <w:r w:rsidR="00280496" w:rsidRPr="00FD3CC1">
          <w:rPr>
            <w:rFonts w:ascii="仿宋" w:eastAsia="仿宋" w:hAnsi="仿宋"/>
            <w:noProof/>
            <w:webHidden/>
            <w:sz w:val="28"/>
            <w:szCs w:val="28"/>
          </w:rPr>
          <w:tab/>
        </w:r>
        <w:r w:rsidR="005052CC" w:rsidRPr="00FD3CC1">
          <w:rPr>
            <w:rFonts w:ascii="仿宋" w:eastAsia="仿宋" w:hAnsi="仿宋"/>
            <w:noProof/>
            <w:webHidden/>
            <w:sz w:val="28"/>
            <w:szCs w:val="28"/>
          </w:rPr>
          <w:fldChar w:fldCharType="begin"/>
        </w:r>
        <w:r w:rsidR="00280496" w:rsidRPr="00FD3CC1">
          <w:rPr>
            <w:rFonts w:ascii="仿宋" w:eastAsia="仿宋" w:hAnsi="仿宋"/>
            <w:noProof/>
            <w:webHidden/>
            <w:sz w:val="28"/>
            <w:szCs w:val="28"/>
          </w:rPr>
          <w:instrText xml:space="preserve"> PAGEREF _Toc15396626 \h </w:instrText>
        </w:r>
        <w:r w:rsidR="005052CC" w:rsidRPr="00FD3CC1">
          <w:rPr>
            <w:rFonts w:ascii="仿宋" w:eastAsia="仿宋" w:hAnsi="仿宋"/>
            <w:noProof/>
            <w:webHidden/>
            <w:sz w:val="28"/>
            <w:szCs w:val="28"/>
          </w:rPr>
        </w:r>
        <w:r w:rsidR="005052CC" w:rsidRPr="00FD3CC1">
          <w:rPr>
            <w:rFonts w:ascii="仿宋" w:eastAsia="仿宋" w:hAnsi="仿宋"/>
            <w:noProof/>
            <w:webHidden/>
            <w:sz w:val="28"/>
            <w:szCs w:val="28"/>
          </w:rPr>
          <w:fldChar w:fldCharType="separate"/>
        </w:r>
        <w:r w:rsidR="000F3D0A">
          <w:rPr>
            <w:rFonts w:ascii="仿宋" w:eastAsia="仿宋" w:hAnsi="仿宋"/>
            <w:noProof/>
            <w:webHidden/>
            <w:sz w:val="28"/>
            <w:szCs w:val="28"/>
          </w:rPr>
          <w:t>19</w:t>
        </w:r>
        <w:r w:rsidR="005052CC" w:rsidRPr="00FD3CC1">
          <w:rPr>
            <w:rFonts w:ascii="仿宋" w:eastAsia="仿宋" w:hAnsi="仿宋"/>
            <w:noProof/>
            <w:webHidden/>
            <w:sz w:val="28"/>
            <w:szCs w:val="28"/>
          </w:rPr>
          <w:fldChar w:fldCharType="end"/>
        </w:r>
      </w:hyperlink>
    </w:p>
    <w:p w:rsidR="00280496" w:rsidRPr="00FD3CC1" w:rsidRDefault="006748A4" w:rsidP="006748A4">
      <w:pPr>
        <w:pStyle w:val="20"/>
        <w:rPr>
          <w:rFonts w:ascii="仿宋" w:eastAsia="仿宋" w:hAnsi="仿宋" w:cstheme="minorBidi"/>
          <w:noProof/>
          <w:sz w:val="28"/>
          <w:szCs w:val="28"/>
        </w:rPr>
      </w:pPr>
      <w:r w:rsidRPr="00FD3CC1">
        <w:rPr>
          <w:rFonts w:ascii="仿宋" w:eastAsia="仿宋" w:hAnsi="仿宋" w:hint="eastAsia"/>
          <w:sz w:val="28"/>
          <w:szCs w:val="28"/>
        </w:rPr>
        <w:t>九、</w:t>
      </w:r>
      <w:hyperlink w:anchor="_Toc15396627" w:history="1">
        <w:r w:rsidR="00280496" w:rsidRPr="00FD3CC1">
          <w:rPr>
            <w:rStyle w:val="a8"/>
            <w:rFonts w:ascii="仿宋" w:eastAsia="仿宋" w:hAnsi="仿宋" w:hint="eastAsia"/>
            <w:noProof/>
            <w:sz w:val="28"/>
            <w:szCs w:val="28"/>
          </w:rPr>
          <w:t>一般公共预算财政拨款项目支出决算表</w:t>
        </w:r>
        <w:r w:rsidR="00280496" w:rsidRPr="00FD3CC1">
          <w:rPr>
            <w:rFonts w:ascii="仿宋" w:eastAsia="仿宋" w:hAnsi="仿宋"/>
            <w:noProof/>
            <w:webHidden/>
            <w:sz w:val="28"/>
            <w:szCs w:val="28"/>
          </w:rPr>
          <w:tab/>
        </w:r>
        <w:r w:rsidR="005052CC" w:rsidRPr="00FD3CC1">
          <w:rPr>
            <w:rFonts w:ascii="仿宋" w:eastAsia="仿宋" w:hAnsi="仿宋"/>
            <w:noProof/>
            <w:webHidden/>
            <w:sz w:val="28"/>
            <w:szCs w:val="28"/>
          </w:rPr>
          <w:fldChar w:fldCharType="begin"/>
        </w:r>
        <w:r w:rsidR="00280496" w:rsidRPr="00FD3CC1">
          <w:rPr>
            <w:rFonts w:ascii="仿宋" w:eastAsia="仿宋" w:hAnsi="仿宋"/>
            <w:noProof/>
            <w:webHidden/>
            <w:sz w:val="28"/>
            <w:szCs w:val="28"/>
          </w:rPr>
          <w:instrText xml:space="preserve"> PAGEREF _Toc15396627 \h </w:instrText>
        </w:r>
        <w:r w:rsidR="005052CC" w:rsidRPr="00FD3CC1">
          <w:rPr>
            <w:rFonts w:ascii="仿宋" w:eastAsia="仿宋" w:hAnsi="仿宋"/>
            <w:noProof/>
            <w:webHidden/>
            <w:sz w:val="28"/>
            <w:szCs w:val="28"/>
          </w:rPr>
        </w:r>
        <w:r w:rsidR="005052CC" w:rsidRPr="00FD3CC1">
          <w:rPr>
            <w:rFonts w:ascii="仿宋" w:eastAsia="仿宋" w:hAnsi="仿宋"/>
            <w:noProof/>
            <w:webHidden/>
            <w:sz w:val="28"/>
            <w:szCs w:val="28"/>
          </w:rPr>
          <w:fldChar w:fldCharType="separate"/>
        </w:r>
        <w:r w:rsidR="000F3D0A">
          <w:rPr>
            <w:rFonts w:ascii="仿宋" w:eastAsia="仿宋" w:hAnsi="仿宋"/>
            <w:noProof/>
            <w:webHidden/>
            <w:sz w:val="28"/>
            <w:szCs w:val="28"/>
          </w:rPr>
          <w:t>19</w:t>
        </w:r>
        <w:r w:rsidR="005052CC" w:rsidRPr="00FD3CC1">
          <w:rPr>
            <w:rFonts w:ascii="仿宋" w:eastAsia="仿宋" w:hAnsi="仿宋"/>
            <w:noProof/>
            <w:webHidden/>
            <w:sz w:val="28"/>
            <w:szCs w:val="28"/>
          </w:rPr>
          <w:fldChar w:fldCharType="end"/>
        </w:r>
      </w:hyperlink>
    </w:p>
    <w:p w:rsidR="00280496" w:rsidRPr="00FD3CC1" w:rsidRDefault="006748A4" w:rsidP="006748A4">
      <w:pPr>
        <w:pStyle w:val="20"/>
        <w:rPr>
          <w:rFonts w:ascii="仿宋" w:eastAsia="仿宋" w:hAnsi="仿宋" w:cstheme="minorBidi"/>
          <w:noProof/>
          <w:sz w:val="28"/>
          <w:szCs w:val="28"/>
        </w:rPr>
      </w:pPr>
      <w:r w:rsidRPr="00FD3CC1">
        <w:rPr>
          <w:rFonts w:ascii="仿宋" w:eastAsia="仿宋" w:hAnsi="仿宋" w:hint="eastAsia"/>
          <w:sz w:val="28"/>
          <w:szCs w:val="28"/>
        </w:rPr>
        <w:t>十、</w:t>
      </w:r>
      <w:hyperlink w:anchor="_Toc15396628" w:history="1">
        <w:r w:rsidR="00280496" w:rsidRPr="00FD3CC1">
          <w:rPr>
            <w:rStyle w:val="a8"/>
            <w:rFonts w:ascii="仿宋" w:eastAsia="仿宋" w:hAnsi="仿宋" w:hint="eastAsia"/>
            <w:noProof/>
            <w:sz w:val="28"/>
            <w:szCs w:val="28"/>
          </w:rPr>
          <w:t>一般公共预算财政拨款“三公”经费支出决算表</w:t>
        </w:r>
        <w:r w:rsidR="00280496" w:rsidRPr="00FD3CC1">
          <w:rPr>
            <w:rFonts w:ascii="仿宋" w:eastAsia="仿宋" w:hAnsi="仿宋"/>
            <w:noProof/>
            <w:webHidden/>
            <w:sz w:val="28"/>
            <w:szCs w:val="28"/>
          </w:rPr>
          <w:tab/>
        </w:r>
        <w:r w:rsidR="005052CC" w:rsidRPr="00FD3CC1">
          <w:rPr>
            <w:rFonts w:ascii="仿宋" w:eastAsia="仿宋" w:hAnsi="仿宋"/>
            <w:noProof/>
            <w:webHidden/>
            <w:sz w:val="28"/>
            <w:szCs w:val="28"/>
          </w:rPr>
          <w:fldChar w:fldCharType="begin"/>
        </w:r>
        <w:r w:rsidR="00280496" w:rsidRPr="00FD3CC1">
          <w:rPr>
            <w:rFonts w:ascii="仿宋" w:eastAsia="仿宋" w:hAnsi="仿宋"/>
            <w:noProof/>
            <w:webHidden/>
            <w:sz w:val="28"/>
            <w:szCs w:val="28"/>
          </w:rPr>
          <w:instrText xml:space="preserve"> PAGEREF _Toc15396628 \h </w:instrText>
        </w:r>
        <w:r w:rsidR="005052CC" w:rsidRPr="00FD3CC1">
          <w:rPr>
            <w:rFonts w:ascii="仿宋" w:eastAsia="仿宋" w:hAnsi="仿宋"/>
            <w:noProof/>
            <w:webHidden/>
            <w:sz w:val="28"/>
            <w:szCs w:val="28"/>
          </w:rPr>
        </w:r>
        <w:r w:rsidR="005052CC" w:rsidRPr="00FD3CC1">
          <w:rPr>
            <w:rFonts w:ascii="仿宋" w:eastAsia="仿宋" w:hAnsi="仿宋"/>
            <w:noProof/>
            <w:webHidden/>
            <w:sz w:val="28"/>
            <w:szCs w:val="28"/>
          </w:rPr>
          <w:fldChar w:fldCharType="separate"/>
        </w:r>
        <w:r w:rsidR="000F3D0A">
          <w:rPr>
            <w:rFonts w:ascii="仿宋" w:eastAsia="仿宋" w:hAnsi="仿宋"/>
            <w:noProof/>
            <w:webHidden/>
            <w:sz w:val="28"/>
            <w:szCs w:val="28"/>
          </w:rPr>
          <w:t>19</w:t>
        </w:r>
        <w:r w:rsidR="005052CC" w:rsidRPr="00FD3CC1">
          <w:rPr>
            <w:rFonts w:ascii="仿宋" w:eastAsia="仿宋" w:hAnsi="仿宋"/>
            <w:noProof/>
            <w:webHidden/>
            <w:sz w:val="28"/>
            <w:szCs w:val="28"/>
          </w:rPr>
          <w:fldChar w:fldCharType="end"/>
        </w:r>
      </w:hyperlink>
    </w:p>
    <w:p w:rsidR="00280496" w:rsidRPr="00FD3CC1" w:rsidRDefault="006748A4" w:rsidP="006748A4">
      <w:pPr>
        <w:pStyle w:val="20"/>
        <w:rPr>
          <w:rFonts w:ascii="仿宋" w:eastAsia="仿宋" w:hAnsi="仿宋" w:cstheme="minorBidi"/>
          <w:noProof/>
          <w:sz w:val="28"/>
          <w:szCs w:val="28"/>
        </w:rPr>
      </w:pPr>
      <w:r w:rsidRPr="00FD3CC1">
        <w:rPr>
          <w:rFonts w:ascii="仿宋" w:eastAsia="仿宋" w:hAnsi="仿宋" w:hint="eastAsia"/>
          <w:sz w:val="28"/>
          <w:szCs w:val="28"/>
        </w:rPr>
        <w:t>十一、</w:t>
      </w:r>
      <w:hyperlink w:anchor="_Toc15396629" w:history="1">
        <w:r w:rsidR="00280496" w:rsidRPr="00FD3CC1">
          <w:rPr>
            <w:rStyle w:val="a8"/>
            <w:rFonts w:ascii="仿宋" w:eastAsia="仿宋" w:hAnsi="仿宋" w:hint="eastAsia"/>
            <w:noProof/>
            <w:sz w:val="28"/>
            <w:szCs w:val="28"/>
          </w:rPr>
          <w:t>政府性基金预算财政拨款收入支出决算表</w:t>
        </w:r>
        <w:r w:rsidR="00280496" w:rsidRPr="00FD3CC1">
          <w:rPr>
            <w:rFonts w:ascii="仿宋" w:eastAsia="仿宋" w:hAnsi="仿宋"/>
            <w:noProof/>
            <w:webHidden/>
            <w:sz w:val="28"/>
            <w:szCs w:val="28"/>
          </w:rPr>
          <w:tab/>
        </w:r>
        <w:r w:rsidR="005052CC" w:rsidRPr="00FD3CC1">
          <w:rPr>
            <w:rFonts w:ascii="仿宋" w:eastAsia="仿宋" w:hAnsi="仿宋"/>
            <w:noProof/>
            <w:webHidden/>
            <w:sz w:val="28"/>
            <w:szCs w:val="28"/>
          </w:rPr>
          <w:fldChar w:fldCharType="begin"/>
        </w:r>
        <w:r w:rsidR="00280496" w:rsidRPr="00FD3CC1">
          <w:rPr>
            <w:rFonts w:ascii="仿宋" w:eastAsia="仿宋" w:hAnsi="仿宋"/>
            <w:noProof/>
            <w:webHidden/>
            <w:sz w:val="28"/>
            <w:szCs w:val="28"/>
          </w:rPr>
          <w:instrText xml:space="preserve"> PAGEREF _Toc15396629 \h </w:instrText>
        </w:r>
        <w:r w:rsidR="005052CC" w:rsidRPr="00FD3CC1">
          <w:rPr>
            <w:rFonts w:ascii="仿宋" w:eastAsia="仿宋" w:hAnsi="仿宋"/>
            <w:noProof/>
            <w:webHidden/>
            <w:sz w:val="28"/>
            <w:szCs w:val="28"/>
          </w:rPr>
        </w:r>
        <w:r w:rsidR="005052CC" w:rsidRPr="00FD3CC1">
          <w:rPr>
            <w:rFonts w:ascii="仿宋" w:eastAsia="仿宋" w:hAnsi="仿宋"/>
            <w:noProof/>
            <w:webHidden/>
            <w:sz w:val="28"/>
            <w:szCs w:val="28"/>
          </w:rPr>
          <w:fldChar w:fldCharType="separate"/>
        </w:r>
        <w:r w:rsidR="000F3D0A">
          <w:rPr>
            <w:rFonts w:ascii="仿宋" w:eastAsia="仿宋" w:hAnsi="仿宋"/>
            <w:noProof/>
            <w:webHidden/>
            <w:sz w:val="28"/>
            <w:szCs w:val="28"/>
          </w:rPr>
          <w:t>19</w:t>
        </w:r>
        <w:r w:rsidR="005052CC" w:rsidRPr="00FD3CC1">
          <w:rPr>
            <w:rFonts w:ascii="仿宋" w:eastAsia="仿宋" w:hAnsi="仿宋"/>
            <w:noProof/>
            <w:webHidden/>
            <w:sz w:val="28"/>
            <w:szCs w:val="28"/>
          </w:rPr>
          <w:fldChar w:fldCharType="end"/>
        </w:r>
      </w:hyperlink>
    </w:p>
    <w:p w:rsidR="00280496" w:rsidRPr="00FD3CC1" w:rsidRDefault="006748A4" w:rsidP="006748A4">
      <w:pPr>
        <w:pStyle w:val="20"/>
        <w:rPr>
          <w:rFonts w:ascii="仿宋" w:eastAsia="仿宋" w:hAnsi="仿宋" w:cstheme="minorBidi"/>
          <w:noProof/>
          <w:sz w:val="28"/>
          <w:szCs w:val="28"/>
        </w:rPr>
      </w:pPr>
      <w:r w:rsidRPr="00FD3CC1">
        <w:rPr>
          <w:rFonts w:ascii="仿宋" w:eastAsia="仿宋" w:hAnsi="仿宋" w:hint="eastAsia"/>
          <w:sz w:val="28"/>
          <w:szCs w:val="28"/>
        </w:rPr>
        <w:t>十二、</w:t>
      </w:r>
      <w:hyperlink w:anchor="_Toc15396630" w:history="1">
        <w:r w:rsidR="00280496" w:rsidRPr="00FD3CC1">
          <w:rPr>
            <w:rStyle w:val="a8"/>
            <w:rFonts w:ascii="仿宋" w:eastAsia="仿宋" w:hAnsi="仿宋" w:hint="eastAsia"/>
            <w:noProof/>
            <w:sz w:val="28"/>
            <w:szCs w:val="28"/>
          </w:rPr>
          <w:t>政府性基金预算财政拨款“三公”经费支出决算表</w:t>
        </w:r>
        <w:r w:rsidR="00280496" w:rsidRPr="00FD3CC1">
          <w:rPr>
            <w:rFonts w:ascii="仿宋" w:eastAsia="仿宋" w:hAnsi="仿宋"/>
            <w:noProof/>
            <w:webHidden/>
            <w:sz w:val="28"/>
            <w:szCs w:val="28"/>
          </w:rPr>
          <w:tab/>
        </w:r>
        <w:r w:rsidR="005052CC" w:rsidRPr="00FD3CC1">
          <w:rPr>
            <w:rFonts w:ascii="仿宋" w:eastAsia="仿宋" w:hAnsi="仿宋"/>
            <w:noProof/>
            <w:webHidden/>
            <w:sz w:val="28"/>
            <w:szCs w:val="28"/>
          </w:rPr>
          <w:fldChar w:fldCharType="begin"/>
        </w:r>
        <w:r w:rsidR="00280496" w:rsidRPr="00FD3CC1">
          <w:rPr>
            <w:rFonts w:ascii="仿宋" w:eastAsia="仿宋" w:hAnsi="仿宋"/>
            <w:noProof/>
            <w:webHidden/>
            <w:sz w:val="28"/>
            <w:szCs w:val="28"/>
          </w:rPr>
          <w:instrText xml:space="preserve"> PAGEREF _Toc15396630 \h </w:instrText>
        </w:r>
        <w:r w:rsidR="005052CC" w:rsidRPr="00FD3CC1">
          <w:rPr>
            <w:rFonts w:ascii="仿宋" w:eastAsia="仿宋" w:hAnsi="仿宋"/>
            <w:noProof/>
            <w:webHidden/>
            <w:sz w:val="28"/>
            <w:szCs w:val="28"/>
          </w:rPr>
        </w:r>
        <w:r w:rsidR="005052CC" w:rsidRPr="00FD3CC1">
          <w:rPr>
            <w:rFonts w:ascii="仿宋" w:eastAsia="仿宋" w:hAnsi="仿宋"/>
            <w:noProof/>
            <w:webHidden/>
            <w:sz w:val="28"/>
            <w:szCs w:val="28"/>
          </w:rPr>
          <w:fldChar w:fldCharType="separate"/>
        </w:r>
        <w:r w:rsidR="000F3D0A">
          <w:rPr>
            <w:rFonts w:ascii="仿宋" w:eastAsia="仿宋" w:hAnsi="仿宋"/>
            <w:noProof/>
            <w:webHidden/>
            <w:sz w:val="28"/>
            <w:szCs w:val="28"/>
          </w:rPr>
          <w:t>19</w:t>
        </w:r>
        <w:r w:rsidR="005052CC" w:rsidRPr="00FD3CC1">
          <w:rPr>
            <w:rFonts w:ascii="仿宋" w:eastAsia="仿宋" w:hAnsi="仿宋"/>
            <w:noProof/>
            <w:webHidden/>
            <w:sz w:val="28"/>
            <w:szCs w:val="28"/>
          </w:rPr>
          <w:fldChar w:fldCharType="end"/>
        </w:r>
      </w:hyperlink>
    </w:p>
    <w:p w:rsidR="00280496" w:rsidRPr="00FD3CC1" w:rsidRDefault="006748A4" w:rsidP="006748A4">
      <w:pPr>
        <w:pStyle w:val="20"/>
        <w:rPr>
          <w:rFonts w:ascii="仿宋" w:eastAsia="仿宋" w:hAnsi="仿宋" w:cstheme="minorBidi"/>
          <w:noProof/>
          <w:sz w:val="24"/>
        </w:rPr>
      </w:pPr>
      <w:r w:rsidRPr="00FD3CC1">
        <w:rPr>
          <w:rFonts w:ascii="仿宋" w:eastAsia="仿宋" w:hAnsi="仿宋" w:hint="eastAsia"/>
          <w:sz w:val="28"/>
          <w:szCs w:val="28"/>
        </w:rPr>
        <w:t>十三、</w:t>
      </w:r>
      <w:hyperlink w:anchor="_Toc15396631" w:history="1">
        <w:r w:rsidR="00280496" w:rsidRPr="00FD3CC1">
          <w:rPr>
            <w:rStyle w:val="a8"/>
            <w:rFonts w:ascii="仿宋" w:eastAsia="仿宋" w:hAnsi="仿宋" w:hint="eastAsia"/>
            <w:noProof/>
            <w:sz w:val="28"/>
            <w:szCs w:val="28"/>
          </w:rPr>
          <w:t>国有资本经营预算支出决算表</w:t>
        </w:r>
        <w:r w:rsidR="00280496" w:rsidRPr="00FD3CC1">
          <w:rPr>
            <w:rFonts w:ascii="仿宋" w:eastAsia="仿宋" w:hAnsi="仿宋"/>
            <w:noProof/>
            <w:webHidden/>
            <w:sz w:val="28"/>
            <w:szCs w:val="28"/>
          </w:rPr>
          <w:tab/>
        </w:r>
        <w:r w:rsidR="005052CC" w:rsidRPr="00FD3CC1">
          <w:rPr>
            <w:rFonts w:ascii="仿宋" w:eastAsia="仿宋" w:hAnsi="仿宋"/>
            <w:noProof/>
            <w:webHidden/>
            <w:sz w:val="28"/>
            <w:szCs w:val="28"/>
          </w:rPr>
          <w:fldChar w:fldCharType="begin"/>
        </w:r>
        <w:r w:rsidR="00280496" w:rsidRPr="00FD3CC1">
          <w:rPr>
            <w:rFonts w:ascii="仿宋" w:eastAsia="仿宋" w:hAnsi="仿宋"/>
            <w:noProof/>
            <w:webHidden/>
            <w:sz w:val="28"/>
            <w:szCs w:val="28"/>
          </w:rPr>
          <w:instrText xml:space="preserve"> PAGEREF _Toc15396631 \h </w:instrText>
        </w:r>
        <w:r w:rsidR="005052CC" w:rsidRPr="00FD3CC1">
          <w:rPr>
            <w:rFonts w:ascii="仿宋" w:eastAsia="仿宋" w:hAnsi="仿宋"/>
            <w:noProof/>
            <w:webHidden/>
            <w:sz w:val="28"/>
            <w:szCs w:val="28"/>
          </w:rPr>
        </w:r>
        <w:r w:rsidR="005052CC" w:rsidRPr="00FD3CC1">
          <w:rPr>
            <w:rFonts w:ascii="仿宋" w:eastAsia="仿宋" w:hAnsi="仿宋"/>
            <w:noProof/>
            <w:webHidden/>
            <w:sz w:val="28"/>
            <w:szCs w:val="28"/>
          </w:rPr>
          <w:fldChar w:fldCharType="separate"/>
        </w:r>
        <w:r w:rsidR="000F3D0A">
          <w:rPr>
            <w:rFonts w:ascii="仿宋" w:eastAsia="仿宋" w:hAnsi="仿宋"/>
            <w:noProof/>
            <w:webHidden/>
            <w:sz w:val="28"/>
            <w:szCs w:val="28"/>
          </w:rPr>
          <w:t>19</w:t>
        </w:r>
        <w:r w:rsidR="005052CC" w:rsidRPr="00FD3CC1">
          <w:rPr>
            <w:rFonts w:ascii="仿宋" w:eastAsia="仿宋" w:hAnsi="仿宋"/>
            <w:noProof/>
            <w:webHidden/>
            <w:sz w:val="28"/>
            <w:szCs w:val="28"/>
          </w:rPr>
          <w:fldChar w:fldCharType="end"/>
        </w:r>
      </w:hyperlink>
    </w:p>
    <w:p w:rsidR="000D1D50" w:rsidRPr="00FD3CC1" w:rsidRDefault="005052CC" w:rsidP="00DC7CBA">
      <w:pPr>
        <w:widowControl/>
        <w:jc w:val="left"/>
        <w:rPr>
          <w:rFonts w:ascii="仿宋" w:eastAsia="仿宋" w:hAnsi="仿宋"/>
          <w:color w:val="000000"/>
          <w:sz w:val="24"/>
        </w:rPr>
      </w:pPr>
      <w:r w:rsidRPr="00FD3CC1">
        <w:rPr>
          <w:rFonts w:ascii="仿宋" w:eastAsia="仿宋" w:hAnsi="仿宋"/>
          <w:color w:val="000000"/>
          <w:sz w:val="24"/>
        </w:rPr>
        <w:fldChar w:fldCharType="end"/>
      </w:r>
    </w:p>
    <w:p w:rsidR="006748A4" w:rsidRDefault="006748A4">
      <w:pPr>
        <w:widowControl/>
        <w:jc w:val="left"/>
        <w:rPr>
          <w:rFonts w:ascii="黑体" w:eastAsia="黑体" w:hAnsi="黑体"/>
          <w:bCs/>
          <w:kern w:val="44"/>
          <w:sz w:val="44"/>
          <w:szCs w:val="44"/>
        </w:rPr>
      </w:pPr>
      <w:bookmarkStart w:id="12" w:name="_Toc15377196"/>
      <w:bookmarkStart w:id="13" w:name="_Toc15396599"/>
      <w:r>
        <w:rPr>
          <w:rFonts w:ascii="黑体" w:eastAsia="黑体" w:hAnsi="黑体"/>
          <w:b/>
        </w:rPr>
        <w:br w:type="page"/>
      </w:r>
    </w:p>
    <w:p w:rsidR="000D1D50" w:rsidRPr="00622830" w:rsidRDefault="00A268C4" w:rsidP="00220536">
      <w:pPr>
        <w:pStyle w:val="1"/>
        <w:jc w:val="center"/>
        <w:rPr>
          <w:rStyle w:val="1Char"/>
          <w:rFonts w:ascii="黑体" w:eastAsia="黑体" w:hAnsi="黑体"/>
          <w:b/>
        </w:rPr>
      </w:pPr>
      <w:r w:rsidRPr="00622830">
        <w:rPr>
          <w:rFonts w:ascii="黑体" w:eastAsia="黑体" w:hAnsi="黑体" w:hint="eastAsia"/>
          <w:b w:val="0"/>
        </w:rPr>
        <w:lastRenderedPageBreak/>
        <w:t xml:space="preserve">第一部分 </w:t>
      </w:r>
      <w:r w:rsidRPr="00622830">
        <w:rPr>
          <w:rStyle w:val="1Char"/>
          <w:rFonts w:ascii="黑体" w:eastAsia="黑体" w:hAnsi="黑体" w:hint="eastAsia"/>
        </w:rPr>
        <w:t>部门概况</w:t>
      </w:r>
      <w:bookmarkEnd w:id="12"/>
      <w:bookmarkEnd w:id="13"/>
    </w:p>
    <w:p w:rsidR="000D1D50" w:rsidRPr="00CE49DA" w:rsidRDefault="000D1D50">
      <w:pPr>
        <w:widowControl/>
        <w:jc w:val="left"/>
        <w:rPr>
          <w:rFonts w:ascii="黑体" w:eastAsia="黑体"/>
          <w:color w:val="000000"/>
          <w:sz w:val="32"/>
          <w:szCs w:val="32"/>
        </w:rPr>
      </w:pPr>
    </w:p>
    <w:p w:rsidR="000D1D50" w:rsidRPr="00CE49DA" w:rsidRDefault="00622830" w:rsidP="00971997">
      <w:pPr>
        <w:pStyle w:val="2"/>
        <w:rPr>
          <w:rStyle w:val="2Char"/>
          <w:rFonts w:ascii="仿宋" w:eastAsia="仿宋" w:hAnsi="仿宋"/>
        </w:rPr>
      </w:pPr>
      <w:bookmarkStart w:id="14" w:name="_Toc15377197"/>
      <w:bookmarkStart w:id="15" w:name="_Toc15396600"/>
      <w:r w:rsidRPr="00622830">
        <w:rPr>
          <w:rFonts w:ascii="黑体" w:eastAsia="黑体" w:hAnsi="黑体" w:hint="eastAsia"/>
          <w:b w:val="0"/>
          <w:color w:val="000000"/>
        </w:rPr>
        <w:t>一、</w:t>
      </w:r>
      <w:r w:rsidR="00A268C4" w:rsidRPr="00CE49DA">
        <w:rPr>
          <w:rFonts w:ascii="黑体" w:eastAsia="黑体" w:hAnsi="黑体" w:hint="eastAsia"/>
          <w:b w:val="0"/>
          <w:color w:val="000000"/>
        </w:rPr>
        <w:t>基</w:t>
      </w:r>
      <w:r w:rsidR="00A268C4" w:rsidRPr="00CE49DA">
        <w:rPr>
          <w:rStyle w:val="2Char"/>
          <w:rFonts w:ascii="黑体" w:eastAsia="黑体" w:hAnsi="黑体" w:hint="eastAsia"/>
        </w:rPr>
        <w:t>本职能及主要工作</w:t>
      </w:r>
      <w:bookmarkEnd w:id="14"/>
      <w:bookmarkEnd w:id="15"/>
    </w:p>
    <w:p w:rsidR="009716C3" w:rsidRDefault="00A268C4" w:rsidP="009716C3">
      <w:pPr>
        <w:pStyle w:val="a3"/>
        <w:adjustRightInd w:val="0"/>
        <w:snapToGrid w:val="0"/>
        <w:spacing w:before="93" w:line="600" w:lineRule="exact"/>
        <w:ind w:firstLineChars="210" w:firstLine="672"/>
        <w:outlineLvl w:val="2"/>
        <w:rPr>
          <w:rFonts w:ascii="仿宋" w:eastAsia="仿宋" w:hAnsi="仿宋"/>
          <w:bCs/>
          <w:color w:val="000000"/>
          <w:sz w:val="32"/>
          <w:szCs w:val="32"/>
        </w:rPr>
      </w:pPr>
      <w:bookmarkStart w:id="16" w:name="_Toc15377198"/>
      <w:bookmarkStart w:id="17" w:name="_Toc15378445"/>
      <w:r w:rsidRPr="00CE49DA">
        <w:rPr>
          <w:rFonts w:ascii="仿宋" w:eastAsia="仿宋" w:hAnsi="仿宋" w:hint="eastAsia"/>
          <w:bCs/>
          <w:color w:val="000000"/>
          <w:sz w:val="32"/>
          <w:szCs w:val="32"/>
        </w:rPr>
        <w:t>（一）主要职能。</w:t>
      </w:r>
      <w:bookmarkEnd w:id="16"/>
      <w:bookmarkEnd w:id="17"/>
    </w:p>
    <w:p w:rsidR="000D1D50" w:rsidRPr="009716C3" w:rsidRDefault="009716C3" w:rsidP="009716C3">
      <w:pPr>
        <w:pStyle w:val="a3"/>
        <w:adjustRightInd w:val="0"/>
        <w:snapToGrid w:val="0"/>
        <w:spacing w:before="93" w:line="600" w:lineRule="exact"/>
        <w:ind w:firstLineChars="210" w:firstLine="672"/>
        <w:outlineLvl w:val="2"/>
        <w:rPr>
          <w:rFonts w:ascii="仿宋" w:eastAsia="仿宋" w:hAnsi="仿宋"/>
          <w:bCs/>
          <w:color w:val="000000"/>
          <w:sz w:val="32"/>
          <w:szCs w:val="32"/>
        </w:rPr>
      </w:pPr>
      <w:r w:rsidRPr="009716C3">
        <w:rPr>
          <w:rFonts w:ascii="仿宋" w:eastAsia="仿宋" w:hAnsi="仿宋" w:hint="eastAsia"/>
          <w:bCs/>
          <w:color w:val="000000"/>
          <w:sz w:val="32"/>
          <w:szCs w:val="32"/>
        </w:rPr>
        <w:t>泸州市龙马潭区人民检察院是行政单位</w:t>
      </w:r>
      <w:r w:rsidRPr="009716C3">
        <w:rPr>
          <w:rFonts w:ascii="仿宋" w:eastAsia="仿宋" w:hAnsi="仿宋"/>
          <w:bCs/>
          <w:color w:val="000000"/>
          <w:sz w:val="32"/>
          <w:szCs w:val="32"/>
        </w:rPr>
        <w:t>，基本职能</w:t>
      </w:r>
      <w:r w:rsidRPr="009716C3">
        <w:rPr>
          <w:rFonts w:ascii="仿宋" w:eastAsia="仿宋" w:hAnsi="仿宋" w:hint="eastAsia"/>
          <w:bCs/>
          <w:color w:val="000000"/>
          <w:sz w:val="32"/>
          <w:szCs w:val="32"/>
        </w:rPr>
        <w:t>是通过行使检察权，监督法律实施，惩罚犯罪活动，保护国家安全、人民民主专政政权和社会主义制度，尊重和保障人权，保护公民、法人和其他组织的合法权益，维护国家法律的统一和政权实施。</w:t>
      </w:r>
    </w:p>
    <w:p w:rsidR="009716C3" w:rsidRDefault="00A268C4" w:rsidP="009716C3">
      <w:pPr>
        <w:pStyle w:val="a3"/>
        <w:adjustRightInd w:val="0"/>
        <w:snapToGrid w:val="0"/>
        <w:spacing w:before="93" w:line="600" w:lineRule="exact"/>
        <w:ind w:firstLineChars="210" w:firstLine="672"/>
        <w:outlineLvl w:val="2"/>
        <w:rPr>
          <w:rFonts w:ascii="仿宋" w:eastAsia="仿宋" w:hAnsi="仿宋"/>
          <w:bCs/>
          <w:color w:val="000000"/>
          <w:sz w:val="32"/>
          <w:szCs w:val="32"/>
        </w:rPr>
      </w:pPr>
      <w:bookmarkStart w:id="18" w:name="_Toc15377199"/>
      <w:bookmarkStart w:id="19" w:name="_Toc15378446"/>
      <w:r w:rsidRPr="00CE49DA">
        <w:rPr>
          <w:rFonts w:ascii="仿宋" w:eastAsia="仿宋" w:hAnsi="仿宋" w:hint="eastAsia"/>
          <w:bCs/>
          <w:color w:val="000000"/>
          <w:sz w:val="32"/>
          <w:szCs w:val="32"/>
        </w:rPr>
        <w:t>（二）</w:t>
      </w:r>
      <w:r w:rsidRPr="00CE49DA">
        <w:rPr>
          <w:rFonts w:ascii="仿宋" w:eastAsia="仿宋" w:hAnsi="仿宋"/>
          <w:bCs/>
          <w:color w:val="000000"/>
          <w:sz w:val="32"/>
          <w:szCs w:val="32"/>
        </w:rPr>
        <w:t>201</w:t>
      </w:r>
      <w:r w:rsidR="009C2E98" w:rsidRPr="00CE49DA">
        <w:rPr>
          <w:rFonts w:ascii="仿宋" w:eastAsia="仿宋" w:hAnsi="仿宋" w:hint="eastAsia"/>
          <w:bCs/>
          <w:color w:val="000000"/>
          <w:sz w:val="32"/>
          <w:szCs w:val="32"/>
        </w:rPr>
        <w:t>8</w:t>
      </w:r>
      <w:r w:rsidRPr="00CE49DA">
        <w:rPr>
          <w:rFonts w:ascii="仿宋" w:eastAsia="仿宋" w:hAnsi="仿宋" w:hint="eastAsia"/>
          <w:bCs/>
          <w:color w:val="000000"/>
          <w:sz w:val="32"/>
          <w:szCs w:val="32"/>
        </w:rPr>
        <w:t>年重点工作完成情况。</w:t>
      </w:r>
      <w:bookmarkEnd w:id="18"/>
      <w:bookmarkEnd w:id="19"/>
    </w:p>
    <w:p w:rsidR="009716C3" w:rsidRPr="009716C3" w:rsidRDefault="009716C3" w:rsidP="009716C3">
      <w:pPr>
        <w:pStyle w:val="a3"/>
        <w:adjustRightInd w:val="0"/>
        <w:snapToGrid w:val="0"/>
        <w:spacing w:before="93" w:line="600" w:lineRule="exact"/>
        <w:ind w:firstLineChars="210" w:firstLine="672"/>
        <w:outlineLvl w:val="2"/>
        <w:rPr>
          <w:rFonts w:ascii="仿宋" w:eastAsia="仿宋" w:hAnsi="仿宋"/>
          <w:bCs/>
          <w:color w:val="000000"/>
          <w:sz w:val="32"/>
          <w:szCs w:val="32"/>
        </w:rPr>
      </w:pPr>
      <w:r w:rsidRPr="009716C3">
        <w:rPr>
          <w:rFonts w:ascii="仿宋" w:eastAsia="仿宋" w:hAnsi="仿宋" w:hint="eastAsia"/>
          <w:bCs/>
          <w:color w:val="000000"/>
          <w:sz w:val="32"/>
          <w:szCs w:val="32"/>
        </w:rPr>
        <w:t>201</w:t>
      </w:r>
      <w:r>
        <w:rPr>
          <w:rFonts w:ascii="仿宋" w:eastAsia="仿宋" w:hAnsi="仿宋" w:hint="eastAsia"/>
          <w:bCs/>
          <w:color w:val="000000"/>
          <w:sz w:val="32"/>
          <w:szCs w:val="32"/>
        </w:rPr>
        <w:t>8</w:t>
      </w:r>
      <w:r w:rsidRPr="009716C3">
        <w:rPr>
          <w:rFonts w:ascii="仿宋" w:eastAsia="仿宋" w:hAnsi="仿宋" w:hint="eastAsia"/>
          <w:bCs/>
          <w:color w:val="000000"/>
          <w:sz w:val="32"/>
          <w:szCs w:val="32"/>
        </w:rPr>
        <w:t>年，泸州市龙马潭区人民检察院在区委和市检察院的</w:t>
      </w:r>
      <w:r>
        <w:rPr>
          <w:rFonts w:ascii="仿宋" w:eastAsia="仿宋" w:hAnsi="仿宋" w:hint="eastAsia"/>
          <w:bCs/>
          <w:color w:val="000000"/>
          <w:sz w:val="32"/>
          <w:szCs w:val="32"/>
        </w:rPr>
        <w:t>坚强</w:t>
      </w:r>
      <w:r w:rsidRPr="009716C3">
        <w:rPr>
          <w:rFonts w:ascii="仿宋" w:eastAsia="仿宋" w:hAnsi="仿宋" w:hint="eastAsia"/>
          <w:bCs/>
          <w:color w:val="000000"/>
          <w:sz w:val="32"/>
          <w:szCs w:val="32"/>
        </w:rPr>
        <w:t>领导下，在区人大及其常委会的有力监督下，在区人民政府、区政协及社会各界的关心支持下，坚持以习近平新时代中国特色社会主义思想为指导，深入学习贯彻党的十九大精神和习近平同志来川视察重要讲话精神，始终与习近平同志为核心的党中央的决策部署保持高度一致，坚持强领导、把导向、重落实、固阵地。坚持把意识形态工作与检察业务建设和队伍建设融合起来，主动把意识形态工作与扫黑除恶、公益诉讼等各项重点检察工作相结合，全面履行服务、保障和管理职能，忠实履行法律监督职责，依法严惩严重刑事犯罪，保持高压反腐震慑职务犯罪，强化法律监督，深化司法</w:t>
      </w:r>
      <w:r w:rsidRPr="009716C3">
        <w:rPr>
          <w:rFonts w:ascii="仿宋" w:eastAsia="仿宋" w:hAnsi="仿宋" w:hint="eastAsia"/>
          <w:bCs/>
          <w:color w:val="000000"/>
          <w:sz w:val="32"/>
          <w:szCs w:val="32"/>
        </w:rPr>
        <w:lastRenderedPageBreak/>
        <w:t>体制改革，积极参与社会矛盾化解，主动融入全区中心工作，为辖区经济社会发展提供了强有力的法治保障。</w:t>
      </w:r>
    </w:p>
    <w:p w:rsidR="000D1D50" w:rsidRPr="009716C3" w:rsidRDefault="000D1D50">
      <w:pPr>
        <w:pStyle w:val="a3"/>
        <w:adjustRightInd w:val="0"/>
        <w:snapToGrid w:val="0"/>
        <w:spacing w:before="93" w:line="600" w:lineRule="exact"/>
        <w:ind w:firstLineChars="210" w:firstLine="672"/>
        <w:outlineLvl w:val="2"/>
        <w:rPr>
          <w:rFonts w:ascii="仿宋" w:eastAsia="仿宋" w:hAnsi="仿宋"/>
          <w:bCs/>
          <w:color w:val="000000"/>
          <w:sz w:val="32"/>
          <w:szCs w:val="32"/>
        </w:rPr>
      </w:pPr>
    </w:p>
    <w:p w:rsidR="000D1D50" w:rsidRPr="00CE49DA" w:rsidRDefault="00A268C4" w:rsidP="00971997">
      <w:pPr>
        <w:pStyle w:val="2"/>
        <w:rPr>
          <w:rStyle w:val="2Char"/>
        </w:rPr>
      </w:pPr>
      <w:bookmarkStart w:id="20" w:name="_Toc15377200"/>
      <w:bookmarkStart w:id="21" w:name="_Toc15396601"/>
      <w:r w:rsidRPr="00622830">
        <w:rPr>
          <w:rFonts w:ascii="黑体" w:eastAsia="黑体" w:hint="eastAsia"/>
          <w:b w:val="0"/>
          <w:color w:val="000000"/>
        </w:rPr>
        <w:t>二、</w:t>
      </w:r>
      <w:r w:rsidRPr="00622830">
        <w:rPr>
          <w:rFonts w:ascii="黑体" w:eastAsia="黑体" w:hAnsi="黑体" w:hint="eastAsia"/>
          <w:b w:val="0"/>
          <w:color w:val="000000"/>
        </w:rPr>
        <w:t>机</w:t>
      </w:r>
      <w:r w:rsidRPr="00622830">
        <w:rPr>
          <w:rStyle w:val="2Char"/>
          <w:rFonts w:ascii="黑体" w:eastAsia="黑体" w:hAnsi="黑体" w:hint="eastAsia"/>
        </w:rPr>
        <w:t>构设置</w:t>
      </w:r>
      <w:bookmarkEnd w:id="20"/>
      <w:bookmarkEnd w:id="21"/>
    </w:p>
    <w:p w:rsidR="000D1D50" w:rsidRPr="00CE49DA" w:rsidRDefault="009716C3" w:rsidP="00233F20">
      <w:pPr>
        <w:ind w:firstLineChars="250" w:firstLine="800"/>
        <w:rPr>
          <w:rFonts w:ascii="仿宋" w:eastAsia="仿宋" w:hAnsi="仿宋"/>
          <w:color w:val="000000"/>
          <w:kern w:val="0"/>
          <w:sz w:val="32"/>
          <w:szCs w:val="32"/>
        </w:rPr>
      </w:pPr>
      <w:r>
        <w:rPr>
          <w:rFonts w:ascii="仿宋" w:eastAsia="仿宋" w:hAnsi="仿宋" w:hint="eastAsia"/>
          <w:sz w:val="32"/>
          <w:szCs w:val="32"/>
        </w:rPr>
        <w:t>龙马潭区人民检察院</w:t>
      </w:r>
      <w:r w:rsidR="00A268C4" w:rsidRPr="00CE49DA">
        <w:rPr>
          <w:rFonts w:ascii="仿宋" w:eastAsia="仿宋" w:hAnsi="仿宋" w:hint="eastAsia"/>
          <w:sz w:val="32"/>
          <w:szCs w:val="32"/>
        </w:rPr>
        <w:t>下属二级单位</w:t>
      </w:r>
      <w:r>
        <w:rPr>
          <w:rFonts w:ascii="仿宋" w:eastAsia="仿宋" w:hAnsi="仿宋" w:hint="eastAsia"/>
          <w:sz w:val="32"/>
          <w:szCs w:val="32"/>
        </w:rPr>
        <w:t>1</w:t>
      </w:r>
      <w:r w:rsidR="00A268C4" w:rsidRPr="00CE49DA">
        <w:rPr>
          <w:rFonts w:ascii="仿宋" w:eastAsia="仿宋" w:hAnsi="仿宋" w:hint="eastAsia"/>
          <w:sz w:val="32"/>
          <w:szCs w:val="32"/>
        </w:rPr>
        <w:t>个，其中行政单位</w:t>
      </w:r>
      <w:r w:rsidR="00233F20">
        <w:rPr>
          <w:rFonts w:ascii="仿宋" w:eastAsia="仿宋" w:hAnsi="仿宋" w:hint="eastAsia"/>
          <w:sz w:val="32"/>
          <w:szCs w:val="32"/>
        </w:rPr>
        <w:t>0</w:t>
      </w:r>
      <w:r w:rsidR="00A268C4" w:rsidRPr="00CE49DA">
        <w:rPr>
          <w:rFonts w:ascii="仿宋" w:eastAsia="仿宋" w:hAnsi="仿宋" w:hint="eastAsia"/>
          <w:sz w:val="32"/>
          <w:szCs w:val="32"/>
        </w:rPr>
        <w:t>个，参照公务员法管理的事业单位</w:t>
      </w:r>
      <w:r w:rsidR="00233F20">
        <w:rPr>
          <w:rFonts w:ascii="仿宋" w:eastAsia="仿宋" w:hAnsi="仿宋" w:hint="eastAsia"/>
          <w:bCs/>
          <w:sz w:val="32"/>
          <w:szCs w:val="32"/>
        </w:rPr>
        <w:t>0</w:t>
      </w:r>
      <w:r w:rsidR="00A268C4" w:rsidRPr="00CE49DA">
        <w:rPr>
          <w:rFonts w:ascii="仿宋" w:eastAsia="仿宋" w:hAnsi="仿宋" w:hint="eastAsia"/>
          <w:sz w:val="32"/>
          <w:szCs w:val="32"/>
        </w:rPr>
        <w:t>个，其他事业单位</w:t>
      </w:r>
      <w:r w:rsidR="00233F20">
        <w:rPr>
          <w:rFonts w:ascii="仿宋" w:eastAsia="仿宋" w:hAnsi="仿宋" w:hint="eastAsia"/>
          <w:sz w:val="32"/>
          <w:szCs w:val="32"/>
        </w:rPr>
        <w:t>1</w:t>
      </w:r>
      <w:r w:rsidR="00A268C4" w:rsidRPr="00CE49DA">
        <w:rPr>
          <w:rFonts w:ascii="仿宋" w:eastAsia="仿宋" w:hAnsi="仿宋" w:hint="eastAsia"/>
          <w:sz w:val="32"/>
          <w:szCs w:val="32"/>
        </w:rPr>
        <w:t>个。</w:t>
      </w:r>
    </w:p>
    <w:p w:rsidR="000D1D50" w:rsidRDefault="00A268C4" w:rsidP="00622830">
      <w:pPr>
        <w:pStyle w:val="1"/>
        <w:ind w:right="440"/>
        <w:jc w:val="right"/>
        <w:rPr>
          <w:rStyle w:val="1Char"/>
          <w:rFonts w:ascii="黑体" w:eastAsia="黑体" w:hAnsi="黑体"/>
        </w:rPr>
      </w:pPr>
      <w:bookmarkStart w:id="22" w:name="_Toc15377204"/>
      <w:bookmarkStart w:id="23" w:name="_Toc15396602"/>
      <w:r w:rsidRPr="00065F8F">
        <w:rPr>
          <w:rFonts w:ascii="黑体" w:eastAsia="黑体" w:hAnsi="黑体" w:hint="eastAsia"/>
          <w:b w:val="0"/>
          <w:color w:val="000000"/>
        </w:rPr>
        <w:t>第二部分</w:t>
      </w:r>
      <w:r w:rsidRPr="00065F8F">
        <w:rPr>
          <w:rStyle w:val="1Char"/>
          <w:rFonts w:ascii="黑体" w:eastAsia="黑体" w:hAnsi="黑体" w:hint="eastAsia"/>
        </w:rPr>
        <w:t>2018年度部门决算情况说明</w:t>
      </w:r>
      <w:bookmarkEnd w:id="22"/>
      <w:bookmarkEnd w:id="23"/>
    </w:p>
    <w:p w:rsidR="007127B7" w:rsidRPr="007127B7" w:rsidRDefault="007127B7" w:rsidP="007127B7"/>
    <w:p w:rsidR="000D1D50" w:rsidRPr="000C3467" w:rsidRDefault="00A268C4">
      <w:pPr>
        <w:pStyle w:val="a7"/>
        <w:numPr>
          <w:ilvl w:val="0"/>
          <w:numId w:val="2"/>
        </w:numPr>
        <w:spacing w:line="600" w:lineRule="exact"/>
        <w:ind w:firstLineChars="0"/>
        <w:outlineLvl w:val="1"/>
        <w:rPr>
          <w:rStyle w:val="2Char"/>
          <w:rFonts w:ascii="黑体" w:eastAsia="黑体" w:hAnsi="黑体"/>
          <w:b w:val="0"/>
        </w:rPr>
      </w:pPr>
      <w:bookmarkStart w:id="24" w:name="_Toc15377205"/>
      <w:bookmarkStart w:id="25" w:name="_Toc15396603"/>
      <w:r w:rsidRPr="000C3467">
        <w:rPr>
          <w:rFonts w:ascii="黑体" w:eastAsia="黑体" w:hAnsi="黑体" w:hint="eastAsia"/>
          <w:color w:val="000000"/>
          <w:sz w:val="32"/>
          <w:szCs w:val="32"/>
        </w:rPr>
        <w:t>收</w:t>
      </w:r>
      <w:r w:rsidRPr="000C3467">
        <w:rPr>
          <w:rStyle w:val="2Char"/>
          <w:rFonts w:ascii="黑体" w:eastAsia="黑体" w:hAnsi="黑体" w:hint="eastAsia"/>
          <w:b w:val="0"/>
        </w:rPr>
        <w:t>入支出决算总体情况说明</w:t>
      </w:r>
      <w:bookmarkEnd w:id="24"/>
      <w:bookmarkEnd w:id="25"/>
    </w:p>
    <w:p w:rsidR="000D1D50" w:rsidRDefault="00A268C4">
      <w:pPr>
        <w:spacing w:line="600" w:lineRule="exact"/>
        <w:ind w:firstLineChars="200" w:firstLine="640"/>
        <w:rPr>
          <w:rFonts w:ascii="仿宋" w:eastAsia="仿宋" w:hAnsi="仿宋"/>
          <w:color w:val="000000"/>
          <w:sz w:val="32"/>
          <w:szCs w:val="32"/>
        </w:rPr>
      </w:pPr>
      <w:r w:rsidRPr="00CE49DA">
        <w:rPr>
          <w:rFonts w:ascii="仿宋" w:eastAsia="仿宋" w:hAnsi="仿宋" w:hint="eastAsia"/>
          <w:color w:val="000000"/>
          <w:sz w:val="32"/>
          <w:szCs w:val="32"/>
        </w:rPr>
        <w:t>2018年度收</w:t>
      </w:r>
      <w:r w:rsidR="00A14F66">
        <w:rPr>
          <w:rFonts w:ascii="仿宋" w:eastAsia="仿宋" w:hAnsi="仿宋" w:hint="eastAsia"/>
          <w:color w:val="000000"/>
          <w:sz w:val="32"/>
          <w:szCs w:val="32"/>
        </w:rPr>
        <w:t>入</w:t>
      </w:r>
      <w:r w:rsidRPr="00CE49DA">
        <w:rPr>
          <w:rFonts w:ascii="仿宋" w:eastAsia="仿宋" w:hAnsi="仿宋" w:hint="eastAsia"/>
          <w:color w:val="000000"/>
          <w:sz w:val="32"/>
          <w:szCs w:val="32"/>
        </w:rPr>
        <w:t>总计</w:t>
      </w:r>
      <w:r w:rsidR="00233F20">
        <w:rPr>
          <w:rFonts w:ascii="仿宋" w:eastAsia="仿宋" w:hAnsi="仿宋" w:hint="eastAsia"/>
          <w:color w:val="000000"/>
          <w:sz w:val="32"/>
          <w:szCs w:val="32"/>
        </w:rPr>
        <w:t>1910.18</w:t>
      </w:r>
      <w:r w:rsidRPr="00CE49DA">
        <w:rPr>
          <w:rFonts w:ascii="仿宋" w:eastAsia="仿宋" w:hAnsi="仿宋" w:hint="eastAsia"/>
          <w:color w:val="000000"/>
          <w:sz w:val="32"/>
          <w:szCs w:val="32"/>
        </w:rPr>
        <w:t>万元。与2017年相比，</w:t>
      </w:r>
      <w:r w:rsidR="00A14F66" w:rsidRPr="00CE49DA">
        <w:rPr>
          <w:rFonts w:ascii="仿宋" w:eastAsia="仿宋" w:hAnsi="仿宋" w:hint="eastAsia"/>
          <w:color w:val="000000"/>
          <w:sz w:val="32"/>
          <w:szCs w:val="32"/>
        </w:rPr>
        <w:t>收</w:t>
      </w:r>
      <w:r w:rsidR="00A14F66">
        <w:rPr>
          <w:rFonts w:ascii="仿宋" w:eastAsia="仿宋" w:hAnsi="仿宋" w:hint="eastAsia"/>
          <w:color w:val="000000"/>
          <w:sz w:val="32"/>
          <w:szCs w:val="32"/>
        </w:rPr>
        <w:t>入</w:t>
      </w:r>
      <w:r w:rsidR="00E51A29">
        <w:rPr>
          <w:rFonts w:ascii="仿宋" w:eastAsia="仿宋" w:hAnsi="仿宋" w:hint="eastAsia"/>
          <w:color w:val="000000"/>
          <w:sz w:val="32"/>
          <w:szCs w:val="32"/>
        </w:rPr>
        <w:t>总计</w:t>
      </w:r>
      <w:r w:rsidRPr="00CE49DA">
        <w:rPr>
          <w:rFonts w:ascii="仿宋" w:eastAsia="仿宋" w:hAnsi="仿宋" w:hint="eastAsia"/>
          <w:color w:val="000000"/>
          <w:sz w:val="32"/>
          <w:szCs w:val="32"/>
        </w:rPr>
        <w:t>增加</w:t>
      </w:r>
      <w:r w:rsidR="00233F20">
        <w:rPr>
          <w:rFonts w:ascii="仿宋" w:eastAsia="仿宋" w:hAnsi="仿宋" w:hint="eastAsia"/>
          <w:color w:val="000000"/>
          <w:sz w:val="32"/>
          <w:szCs w:val="32"/>
        </w:rPr>
        <w:t>212.3</w:t>
      </w:r>
      <w:r w:rsidRPr="00CE49DA">
        <w:rPr>
          <w:rFonts w:ascii="仿宋" w:eastAsia="仿宋" w:hAnsi="仿宋" w:hint="eastAsia"/>
          <w:color w:val="000000"/>
          <w:sz w:val="32"/>
          <w:szCs w:val="32"/>
        </w:rPr>
        <w:t>万元，增长</w:t>
      </w:r>
      <w:r w:rsidR="00233F20">
        <w:rPr>
          <w:rFonts w:ascii="仿宋" w:eastAsia="仿宋" w:hAnsi="仿宋" w:hint="eastAsia"/>
          <w:color w:val="000000"/>
          <w:sz w:val="32"/>
          <w:szCs w:val="32"/>
        </w:rPr>
        <w:t>12.5</w:t>
      </w:r>
      <w:r w:rsidRPr="00CE49DA">
        <w:rPr>
          <w:rFonts w:ascii="仿宋" w:eastAsia="仿宋" w:hAnsi="仿宋"/>
          <w:color w:val="000000"/>
          <w:sz w:val="32"/>
          <w:szCs w:val="32"/>
        </w:rPr>
        <w:t>%</w:t>
      </w:r>
      <w:r w:rsidRPr="00CE49DA">
        <w:rPr>
          <w:rFonts w:ascii="仿宋" w:eastAsia="仿宋" w:hAnsi="仿宋" w:hint="eastAsia"/>
          <w:color w:val="000000"/>
          <w:sz w:val="32"/>
          <w:szCs w:val="32"/>
        </w:rPr>
        <w:t>。主要变动原因是</w:t>
      </w:r>
      <w:r w:rsidR="00A14F66">
        <w:rPr>
          <w:rFonts w:ascii="仿宋" w:eastAsia="仿宋" w:hAnsi="仿宋" w:hint="eastAsia"/>
          <w:color w:val="000000"/>
          <w:sz w:val="32"/>
          <w:szCs w:val="32"/>
        </w:rPr>
        <w:t>新</w:t>
      </w:r>
      <w:r w:rsidR="00E51A29">
        <w:rPr>
          <w:rFonts w:ascii="仿宋" w:eastAsia="仿宋" w:hAnsi="仿宋" w:hint="eastAsia"/>
          <w:color w:val="000000"/>
          <w:sz w:val="32"/>
          <w:szCs w:val="32"/>
        </w:rPr>
        <w:t>增</w:t>
      </w:r>
      <w:r w:rsidR="00A14F66">
        <w:rPr>
          <w:rFonts w:ascii="仿宋" w:eastAsia="仿宋" w:hAnsi="仿宋" w:hint="eastAsia"/>
          <w:color w:val="000000"/>
          <w:sz w:val="32"/>
          <w:szCs w:val="32"/>
        </w:rPr>
        <w:t>公务员1人，事业单位人员4人。</w:t>
      </w:r>
    </w:p>
    <w:p w:rsidR="00A14F66" w:rsidRPr="00A14F66" w:rsidRDefault="00A14F66" w:rsidP="00A14F66">
      <w:pPr>
        <w:spacing w:line="600" w:lineRule="exact"/>
        <w:ind w:firstLineChars="200" w:firstLine="640"/>
        <w:rPr>
          <w:rFonts w:ascii="仿宋" w:eastAsia="仿宋" w:hAnsi="仿宋"/>
          <w:color w:val="000000"/>
          <w:sz w:val="32"/>
          <w:szCs w:val="32"/>
        </w:rPr>
      </w:pPr>
      <w:r w:rsidRPr="00CE49DA">
        <w:rPr>
          <w:rFonts w:ascii="仿宋" w:eastAsia="仿宋" w:hAnsi="仿宋" w:hint="eastAsia"/>
          <w:color w:val="000000"/>
          <w:sz w:val="32"/>
          <w:szCs w:val="32"/>
        </w:rPr>
        <w:t>2018年度</w:t>
      </w:r>
      <w:r>
        <w:rPr>
          <w:rFonts w:ascii="仿宋" w:eastAsia="仿宋" w:hAnsi="仿宋" w:hint="eastAsia"/>
          <w:color w:val="000000"/>
          <w:sz w:val="32"/>
          <w:szCs w:val="32"/>
        </w:rPr>
        <w:t>支出</w:t>
      </w:r>
      <w:r w:rsidRPr="00CE49DA">
        <w:rPr>
          <w:rFonts w:ascii="仿宋" w:eastAsia="仿宋" w:hAnsi="仿宋" w:hint="eastAsia"/>
          <w:color w:val="000000"/>
          <w:sz w:val="32"/>
          <w:szCs w:val="32"/>
        </w:rPr>
        <w:t>总计</w:t>
      </w:r>
      <w:r>
        <w:rPr>
          <w:rFonts w:ascii="仿宋" w:eastAsia="仿宋" w:hAnsi="仿宋" w:hint="eastAsia"/>
          <w:color w:val="000000"/>
          <w:sz w:val="32"/>
          <w:szCs w:val="32"/>
        </w:rPr>
        <w:t>1910.18</w:t>
      </w:r>
      <w:r w:rsidRPr="00CE49DA">
        <w:rPr>
          <w:rFonts w:ascii="仿宋" w:eastAsia="仿宋" w:hAnsi="仿宋" w:hint="eastAsia"/>
          <w:color w:val="000000"/>
          <w:sz w:val="32"/>
          <w:szCs w:val="32"/>
        </w:rPr>
        <w:t>万元。与2017年相比，</w:t>
      </w:r>
      <w:r>
        <w:rPr>
          <w:rFonts w:ascii="仿宋" w:eastAsia="仿宋" w:hAnsi="仿宋" w:hint="eastAsia"/>
          <w:color w:val="000000"/>
          <w:sz w:val="32"/>
          <w:szCs w:val="32"/>
        </w:rPr>
        <w:t>支出</w:t>
      </w:r>
      <w:r w:rsidR="00E51A29">
        <w:rPr>
          <w:rFonts w:ascii="仿宋" w:eastAsia="仿宋" w:hAnsi="仿宋" w:hint="eastAsia"/>
          <w:color w:val="000000"/>
          <w:sz w:val="32"/>
          <w:szCs w:val="32"/>
        </w:rPr>
        <w:t>总计</w:t>
      </w:r>
      <w:r w:rsidRPr="00CE49DA">
        <w:rPr>
          <w:rFonts w:ascii="仿宋" w:eastAsia="仿宋" w:hAnsi="仿宋" w:hint="eastAsia"/>
          <w:color w:val="000000"/>
          <w:sz w:val="32"/>
          <w:szCs w:val="32"/>
        </w:rPr>
        <w:t>增加</w:t>
      </w:r>
      <w:r>
        <w:rPr>
          <w:rFonts w:ascii="仿宋" w:eastAsia="仿宋" w:hAnsi="仿宋" w:hint="eastAsia"/>
          <w:color w:val="000000"/>
          <w:sz w:val="32"/>
          <w:szCs w:val="32"/>
        </w:rPr>
        <w:t>212.3</w:t>
      </w:r>
      <w:r w:rsidRPr="00CE49DA">
        <w:rPr>
          <w:rFonts w:ascii="仿宋" w:eastAsia="仿宋" w:hAnsi="仿宋" w:hint="eastAsia"/>
          <w:color w:val="000000"/>
          <w:sz w:val="32"/>
          <w:szCs w:val="32"/>
        </w:rPr>
        <w:t>万元，增长</w:t>
      </w:r>
      <w:r>
        <w:rPr>
          <w:rFonts w:ascii="仿宋" w:eastAsia="仿宋" w:hAnsi="仿宋" w:hint="eastAsia"/>
          <w:color w:val="000000"/>
          <w:sz w:val="32"/>
          <w:szCs w:val="32"/>
        </w:rPr>
        <w:t>12.5</w:t>
      </w:r>
      <w:r w:rsidRPr="00CE49DA">
        <w:rPr>
          <w:rFonts w:ascii="仿宋" w:eastAsia="仿宋" w:hAnsi="仿宋"/>
          <w:color w:val="000000"/>
          <w:sz w:val="32"/>
          <w:szCs w:val="32"/>
        </w:rPr>
        <w:t>%</w:t>
      </w:r>
      <w:r w:rsidRPr="00CE49DA">
        <w:rPr>
          <w:rFonts w:ascii="仿宋" w:eastAsia="仿宋" w:hAnsi="仿宋" w:hint="eastAsia"/>
          <w:color w:val="000000"/>
          <w:sz w:val="32"/>
          <w:szCs w:val="32"/>
        </w:rPr>
        <w:t>。主要变动原因是</w:t>
      </w:r>
      <w:r>
        <w:rPr>
          <w:rFonts w:ascii="仿宋" w:eastAsia="仿宋" w:hAnsi="仿宋" w:hint="eastAsia"/>
          <w:color w:val="000000"/>
          <w:sz w:val="32"/>
          <w:szCs w:val="32"/>
        </w:rPr>
        <w:t>新</w:t>
      </w:r>
      <w:r w:rsidR="00E51A29">
        <w:rPr>
          <w:rFonts w:ascii="仿宋" w:eastAsia="仿宋" w:hAnsi="仿宋" w:hint="eastAsia"/>
          <w:color w:val="000000"/>
          <w:sz w:val="32"/>
          <w:szCs w:val="32"/>
        </w:rPr>
        <w:t>增</w:t>
      </w:r>
      <w:r>
        <w:rPr>
          <w:rFonts w:ascii="仿宋" w:eastAsia="仿宋" w:hAnsi="仿宋" w:hint="eastAsia"/>
          <w:color w:val="000000"/>
          <w:sz w:val="32"/>
          <w:szCs w:val="32"/>
        </w:rPr>
        <w:t>公务员1人，事业单位人员4人。</w:t>
      </w:r>
    </w:p>
    <w:p w:rsidR="004A5A9A" w:rsidRDefault="00A268C4" w:rsidP="004A5A9A">
      <w:pPr>
        <w:spacing w:line="600" w:lineRule="exact"/>
        <w:ind w:firstLineChars="200" w:firstLine="640"/>
        <w:rPr>
          <w:rFonts w:ascii="仿宋" w:eastAsia="仿宋" w:hAnsi="仿宋"/>
          <w:color w:val="000000" w:themeColor="text1"/>
          <w:sz w:val="32"/>
          <w:szCs w:val="32"/>
        </w:rPr>
      </w:pPr>
      <w:r w:rsidRPr="00CE49DA">
        <w:rPr>
          <w:rFonts w:ascii="仿宋" w:eastAsia="仿宋" w:hAnsi="仿宋" w:hint="eastAsia"/>
          <w:color w:val="000000" w:themeColor="text1"/>
          <w:sz w:val="32"/>
          <w:szCs w:val="32"/>
        </w:rPr>
        <w:t>（图</w:t>
      </w:r>
      <w:r w:rsidRPr="00CE49DA">
        <w:rPr>
          <w:rFonts w:ascii="仿宋" w:eastAsia="仿宋" w:hAnsi="仿宋"/>
          <w:color w:val="000000" w:themeColor="text1"/>
          <w:sz w:val="32"/>
          <w:szCs w:val="32"/>
        </w:rPr>
        <w:t>1</w:t>
      </w:r>
      <w:r w:rsidRPr="00CE49DA">
        <w:rPr>
          <w:rFonts w:ascii="仿宋" w:eastAsia="仿宋" w:hAnsi="仿宋" w:hint="eastAsia"/>
          <w:color w:val="000000" w:themeColor="text1"/>
          <w:sz w:val="32"/>
          <w:szCs w:val="32"/>
        </w:rPr>
        <w:t>：收、支决算总计变动情况图）（柱状图）</w:t>
      </w:r>
    </w:p>
    <w:p w:rsidR="004A5A9A" w:rsidRDefault="000362CF" w:rsidP="000362CF">
      <w:pPr>
        <w:spacing w:line="600" w:lineRule="exact"/>
        <w:ind w:firstLineChars="200" w:firstLine="640"/>
        <w:rPr>
          <w:rFonts w:ascii="仿宋" w:eastAsia="仿宋" w:hAnsi="仿宋"/>
          <w:color w:val="000000" w:themeColor="text1"/>
          <w:sz w:val="32"/>
          <w:szCs w:val="32"/>
        </w:rPr>
      </w:pPr>
      <w:r>
        <w:rPr>
          <w:rFonts w:ascii="仿宋" w:eastAsia="仿宋" w:hAnsi="仿宋" w:hint="eastAsia"/>
          <w:noProof/>
          <w:color w:val="000000" w:themeColor="text1"/>
          <w:sz w:val="32"/>
          <w:szCs w:val="32"/>
        </w:rPr>
        <w:drawing>
          <wp:anchor distT="0" distB="0" distL="114300" distR="114300" simplePos="0" relativeHeight="251658240" behindDoc="0" locked="0" layoutInCell="1" allowOverlap="1">
            <wp:simplePos x="0" y="0"/>
            <wp:positionH relativeFrom="column">
              <wp:posOffset>1390650</wp:posOffset>
            </wp:positionH>
            <wp:positionV relativeFrom="paragraph">
              <wp:posOffset>135255</wp:posOffset>
            </wp:positionV>
            <wp:extent cx="2257425" cy="1209675"/>
            <wp:effectExtent l="19050" t="0" r="9525" b="0"/>
            <wp:wrapSquare wrapText="bothSides"/>
            <wp:docPr id="1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srcRect/>
                    <a:stretch>
                      <a:fillRect/>
                    </a:stretch>
                  </pic:blipFill>
                  <pic:spPr bwMode="auto">
                    <a:xfrm>
                      <a:off x="0" y="0"/>
                      <a:ext cx="2257425" cy="1209675"/>
                    </a:xfrm>
                    <a:prstGeom prst="rect">
                      <a:avLst/>
                    </a:prstGeom>
                    <a:noFill/>
                  </pic:spPr>
                </pic:pic>
              </a:graphicData>
            </a:graphic>
          </wp:anchor>
        </w:drawing>
      </w:r>
    </w:p>
    <w:p w:rsidR="000362CF" w:rsidRDefault="000362CF" w:rsidP="000362CF">
      <w:pPr>
        <w:spacing w:line="600" w:lineRule="exact"/>
        <w:ind w:firstLineChars="200" w:firstLine="640"/>
        <w:rPr>
          <w:rFonts w:ascii="仿宋" w:eastAsia="仿宋" w:hAnsi="仿宋"/>
          <w:color w:val="000000" w:themeColor="text1"/>
          <w:sz w:val="32"/>
          <w:szCs w:val="32"/>
        </w:rPr>
      </w:pPr>
    </w:p>
    <w:p w:rsidR="000362CF" w:rsidRDefault="000362CF" w:rsidP="000362CF">
      <w:pPr>
        <w:spacing w:line="600" w:lineRule="exact"/>
        <w:ind w:firstLineChars="200" w:firstLine="640"/>
        <w:rPr>
          <w:rFonts w:ascii="仿宋" w:eastAsia="仿宋" w:hAnsi="仿宋"/>
          <w:color w:val="000000" w:themeColor="text1"/>
          <w:sz w:val="32"/>
          <w:szCs w:val="32"/>
        </w:rPr>
      </w:pPr>
    </w:p>
    <w:p w:rsidR="000362CF" w:rsidRPr="004A5A9A" w:rsidRDefault="000362CF" w:rsidP="000362CF">
      <w:pPr>
        <w:spacing w:line="600" w:lineRule="exact"/>
        <w:ind w:firstLineChars="200" w:firstLine="640"/>
        <w:rPr>
          <w:rFonts w:ascii="仿宋" w:eastAsia="仿宋" w:hAnsi="仿宋"/>
          <w:color w:val="000000" w:themeColor="text1"/>
          <w:sz w:val="32"/>
          <w:szCs w:val="32"/>
        </w:rPr>
      </w:pPr>
    </w:p>
    <w:p w:rsidR="00ED4085" w:rsidRDefault="00A268C4" w:rsidP="00A237D8">
      <w:pPr>
        <w:pStyle w:val="a7"/>
        <w:numPr>
          <w:ilvl w:val="0"/>
          <w:numId w:val="2"/>
        </w:numPr>
        <w:spacing w:line="600" w:lineRule="exact"/>
        <w:ind w:firstLineChars="0"/>
        <w:outlineLvl w:val="1"/>
        <w:rPr>
          <w:rStyle w:val="2Char"/>
          <w:rFonts w:ascii="黑体" w:eastAsia="黑体" w:hAnsi="黑体"/>
          <w:b w:val="0"/>
        </w:rPr>
      </w:pPr>
      <w:bookmarkStart w:id="26" w:name="_Toc15377206"/>
      <w:bookmarkStart w:id="27" w:name="_Toc15396604"/>
      <w:r w:rsidRPr="00CE49DA">
        <w:rPr>
          <w:rFonts w:ascii="黑体" w:eastAsia="黑体" w:hAnsi="黑体" w:hint="eastAsia"/>
          <w:color w:val="000000"/>
          <w:sz w:val="32"/>
          <w:szCs w:val="32"/>
        </w:rPr>
        <w:lastRenderedPageBreak/>
        <w:t>收</w:t>
      </w:r>
      <w:r w:rsidRPr="00C42709">
        <w:rPr>
          <w:rStyle w:val="2Char"/>
          <w:rFonts w:ascii="黑体" w:eastAsia="黑体" w:hAnsi="黑体" w:hint="eastAsia"/>
          <w:b w:val="0"/>
        </w:rPr>
        <w:t>入决算情况说明</w:t>
      </w:r>
      <w:bookmarkEnd w:id="26"/>
      <w:bookmarkEnd w:id="27"/>
    </w:p>
    <w:p w:rsidR="000D1D50" w:rsidRPr="00ED4085" w:rsidRDefault="00A268C4" w:rsidP="00ED4085">
      <w:pPr>
        <w:spacing w:line="600" w:lineRule="exact"/>
        <w:ind w:firstLineChars="200" w:firstLine="640"/>
        <w:outlineLvl w:val="1"/>
        <w:rPr>
          <w:rFonts w:ascii="仿宋" w:eastAsia="仿宋" w:hAnsi="仿宋"/>
          <w:color w:val="000000"/>
          <w:sz w:val="32"/>
          <w:szCs w:val="32"/>
        </w:rPr>
      </w:pPr>
      <w:r w:rsidRPr="00ED4085">
        <w:rPr>
          <w:rFonts w:ascii="仿宋" w:eastAsia="仿宋" w:hAnsi="仿宋"/>
          <w:color w:val="000000"/>
          <w:sz w:val="32"/>
          <w:szCs w:val="32"/>
        </w:rPr>
        <w:t>201</w:t>
      </w:r>
      <w:r w:rsidRPr="00ED4085">
        <w:rPr>
          <w:rFonts w:ascii="仿宋" w:eastAsia="仿宋" w:hAnsi="仿宋" w:hint="eastAsia"/>
          <w:color w:val="000000"/>
          <w:sz w:val="32"/>
          <w:szCs w:val="32"/>
        </w:rPr>
        <w:t>8年</w:t>
      </w:r>
      <w:r w:rsidR="008E1DE7" w:rsidRPr="00ED4085">
        <w:rPr>
          <w:rFonts w:ascii="仿宋" w:eastAsia="仿宋" w:hAnsi="仿宋" w:hint="eastAsia"/>
          <w:color w:val="000000"/>
          <w:sz w:val="32"/>
          <w:szCs w:val="32"/>
        </w:rPr>
        <w:t>本年</w:t>
      </w:r>
      <w:r w:rsidRPr="00ED4085">
        <w:rPr>
          <w:rFonts w:ascii="仿宋" w:eastAsia="仿宋" w:hAnsi="仿宋" w:hint="eastAsia"/>
          <w:color w:val="000000"/>
          <w:sz w:val="32"/>
          <w:szCs w:val="32"/>
        </w:rPr>
        <w:t>收入合计</w:t>
      </w:r>
      <w:r w:rsidR="000362CF">
        <w:rPr>
          <w:rFonts w:ascii="仿宋" w:eastAsia="仿宋" w:hAnsi="仿宋" w:hint="eastAsia"/>
          <w:color w:val="000000"/>
          <w:sz w:val="32"/>
          <w:szCs w:val="32"/>
        </w:rPr>
        <w:t>1910.18</w:t>
      </w:r>
      <w:r w:rsidRPr="00ED4085">
        <w:rPr>
          <w:rFonts w:ascii="仿宋" w:eastAsia="仿宋" w:hAnsi="仿宋" w:hint="eastAsia"/>
          <w:color w:val="000000"/>
          <w:sz w:val="32"/>
          <w:szCs w:val="32"/>
        </w:rPr>
        <w:t>万元，其中：一般公共预算财政拨款收入</w:t>
      </w:r>
      <w:r w:rsidR="000362CF">
        <w:rPr>
          <w:rFonts w:ascii="仿宋" w:eastAsia="仿宋" w:hAnsi="仿宋" w:hint="eastAsia"/>
          <w:color w:val="000000"/>
          <w:sz w:val="32"/>
          <w:szCs w:val="32"/>
        </w:rPr>
        <w:t>1910.18</w:t>
      </w:r>
      <w:r w:rsidRPr="00ED4085">
        <w:rPr>
          <w:rFonts w:ascii="仿宋" w:eastAsia="仿宋" w:hAnsi="仿宋" w:hint="eastAsia"/>
          <w:color w:val="000000"/>
          <w:sz w:val="32"/>
          <w:szCs w:val="32"/>
        </w:rPr>
        <w:t>万元，占</w:t>
      </w:r>
      <w:r w:rsidR="000362CF">
        <w:rPr>
          <w:rFonts w:ascii="仿宋" w:eastAsia="仿宋" w:hAnsi="仿宋" w:hint="eastAsia"/>
          <w:color w:val="000000"/>
          <w:sz w:val="32"/>
          <w:szCs w:val="32"/>
        </w:rPr>
        <w:t>100</w:t>
      </w:r>
      <w:r w:rsidRPr="00ED4085">
        <w:rPr>
          <w:rFonts w:ascii="仿宋" w:eastAsia="仿宋" w:hAnsi="仿宋"/>
          <w:color w:val="000000"/>
          <w:sz w:val="32"/>
          <w:szCs w:val="32"/>
        </w:rPr>
        <w:t>%</w:t>
      </w:r>
      <w:r w:rsidRPr="00ED4085">
        <w:rPr>
          <w:rFonts w:ascii="仿宋" w:eastAsia="仿宋" w:hAnsi="仿宋" w:hint="eastAsia"/>
          <w:color w:val="000000"/>
          <w:sz w:val="32"/>
          <w:szCs w:val="32"/>
        </w:rPr>
        <w:t>；政府性基金预算财政拨款收入</w:t>
      </w:r>
      <w:r w:rsidR="000362CF">
        <w:rPr>
          <w:rFonts w:ascii="仿宋" w:eastAsia="仿宋" w:hAnsi="仿宋" w:hint="eastAsia"/>
          <w:color w:val="000000"/>
          <w:sz w:val="32"/>
          <w:szCs w:val="32"/>
        </w:rPr>
        <w:t>0</w:t>
      </w:r>
      <w:r w:rsidRPr="00ED4085">
        <w:rPr>
          <w:rFonts w:ascii="仿宋" w:eastAsia="仿宋" w:hAnsi="仿宋" w:hint="eastAsia"/>
          <w:color w:val="000000"/>
          <w:sz w:val="32"/>
          <w:szCs w:val="32"/>
        </w:rPr>
        <w:t>万元，占</w:t>
      </w:r>
      <w:r w:rsidR="000362CF">
        <w:rPr>
          <w:rFonts w:ascii="仿宋" w:eastAsia="仿宋" w:hAnsi="仿宋" w:hint="eastAsia"/>
          <w:color w:val="000000"/>
          <w:sz w:val="32"/>
          <w:szCs w:val="32"/>
        </w:rPr>
        <w:t>0</w:t>
      </w:r>
      <w:r w:rsidRPr="00ED4085">
        <w:rPr>
          <w:rFonts w:ascii="仿宋" w:eastAsia="仿宋" w:hAnsi="仿宋"/>
          <w:color w:val="000000"/>
          <w:sz w:val="32"/>
          <w:szCs w:val="32"/>
        </w:rPr>
        <w:t>%</w:t>
      </w:r>
      <w:r w:rsidRPr="00ED4085">
        <w:rPr>
          <w:rFonts w:ascii="仿宋" w:eastAsia="仿宋" w:hAnsi="仿宋" w:hint="eastAsia"/>
          <w:color w:val="000000"/>
          <w:sz w:val="32"/>
          <w:szCs w:val="32"/>
        </w:rPr>
        <w:t>；国有资本经营预算财政拨款收入</w:t>
      </w:r>
      <w:r w:rsidR="000362CF">
        <w:rPr>
          <w:rFonts w:ascii="仿宋" w:eastAsia="仿宋" w:hAnsi="仿宋" w:hint="eastAsia"/>
          <w:color w:val="000000"/>
          <w:sz w:val="32"/>
          <w:szCs w:val="32"/>
        </w:rPr>
        <w:t>0</w:t>
      </w:r>
      <w:r w:rsidRPr="00ED4085">
        <w:rPr>
          <w:rFonts w:ascii="仿宋" w:eastAsia="仿宋" w:hAnsi="仿宋" w:hint="eastAsia"/>
          <w:color w:val="000000"/>
          <w:sz w:val="32"/>
          <w:szCs w:val="32"/>
        </w:rPr>
        <w:t>万元，占</w:t>
      </w:r>
      <w:r w:rsidR="000362CF">
        <w:rPr>
          <w:rFonts w:ascii="仿宋" w:eastAsia="仿宋" w:hAnsi="仿宋" w:hint="eastAsia"/>
          <w:color w:val="000000"/>
          <w:sz w:val="32"/>
          <w:szCs w:val="32"/>
        </w:rPr>
        <w:t>0</w:t>
      </w:r>
      <w:r w:rsidRPr="00ED4085">
        <w:rPr>
          <w:rFonts w:ascii="仿宋" w:eastAsia="仿宋" w:hAnsi="仿宋"/>
          <w:color w:val="000000"/>
          <w:sz w:val="32"/>
          <w:szCs w:val="32"/>
        </w:rPr>
        <w:t>%</w:t>
      </w:r>
      <w:r w:rsidRPr="00ED4085">
        <w:rPr>
          <w:rFonts w:ascii="仿宋" w:eastAsia="仿宋" w:hAnsi="仿宋" w:hint="eastAsia"/>
          <w:color w:val="000000"/>
          <w:sz w:val="32"/>
          <w:szCs w:val="32"/>
        </w:rPr>
        <w:t>；事业收入</w:t>
      </w:r>
      <w:r w:rsidR="000362CF">
        <w:rPr>
          <w:rFonts w:ascii="仿宋" w:eastAsia="仿宋" w:hAnsi="仿宋" w:hint="eastAsia"/>
          <w:color w:val="000000"/>
          <w:sz w:val="32"/>
          <w:szCs w:val="32"/>
        </w:rPr>
        <w:t>0</w:t>
      </w:r>
      <w:r w:rsidRPr="00ED4085">
        <w:rPr>
          <w:rFonts w:ascii="仿宋" w:eastAsia="仿宋" w:hAnsi="仿宋" w:hint="eastAsia"/>
          <w:color w:val="000000"/>
          <w:sz w:val="32"/>
          <w:szCs w:val="32"/>
        </w:rPr>
        <w:t>万元，占</w:t>
      </w:r>
      <w:r w:rsidR="000362CF">
        <w:rPr>
          <w:rFonts w:ascii="仿宋" w:eastAsia="仿宋" w:hAnsi="仿宋" w:hint="eastAsia"/>
          <w:color w:val="000000"/>
          <w:sz w:val="32"/>
          <w:szCs w:val="32"/>
        </w:rPr>
        <w:t>0</w:t>
      </w:r>
      <w:r w:rsidRPr="00ED4085">
        <w:rPr>
          <w:rFonts w:ascii="仿宋" w:eastAsia="仿宋" w:hAnsi="仿宋"/>
          <w:color w:val="000000"/>
          <w:sz w:val="32"/>
          <w:szCs w:val="32"/>
        </w:rPr>
        <w:t>%</w:t>
      </w:r>
      <w:r w:rsidRPr="00ED4085">
        <w:rPr>
          <w:rFonts w:ascii="仿宋" w:eastAsia="仿宋" w:hAnsi="仿宋" w:hint="eastAsia"/>
          <w:color w:val="000000"/>
          <w:sz w:val="32"/>
          <w:szCs w:val="32"/>
        </w:rPr>
        <w:t>；经营收入</w:t>
      </w:r>
      <w:r w:rsidR="000362CF">
        <w:rPr>
          <w:rFonts w:ascii="仿宋" w:eastAsia="仿宋" w:hAnsi="仿宋" w:hint="eastAsia"/>
          <w:color w:val="000000"/>
          <w:sz w:val="32"/>
          <w:szCs w:val="32"/>
        </w:rPr>
        <w:t>0</w:t>
      </w:r>
      <w:r w:rsidRPr="00ED4085">
        <w:rPr>
          <w:rFonts w:ascii="仿宋" w:eastAsia="仿宋" w:hAnsi="仿宋" w:hint="eastAsia"/>
          <w:color w:val="000000"/>
          <w:sz w:val="32"/>
          <w:szCs w:val="32"/>
        </w:rPr>
        <w:t>万元，占</w:t>
      </w:r>
      <w:r w:rsidR="000362CF">
        <w:rPr>
          <w:rFonts w:ascii="仿宋" w:eastAsia="仿宋" w:hAnsi="仿宋" w:hint="eastAsia"/>
          <w:color w:val="000000"/>
          <w:sz w:val="32"/>
          <w:szCs w:val="32"/>
        </w:rPr>
        <w:t>0</w:t>
      </w:r>
      <w:r w:rsidRPr="00ED4085">
        <w:rPr>
          <w:rFonts w:ascii="仿宋" w:eastAsia="仿宋" w:hAnsi="仿宋"/>
          <w:color w:val="000000"/>
          <w:sz w:val="32"/>
          <w:szCs w:val="32"/>
        </w:rPr>
        <w:t>%</w:t>
      </w:r>
      <w:r w:rsidRPr="00ED4085">
        <w:rPr>
          <w:rFonts w:ascii="仿宋" w:eastAsia="仿宋" w:hAnsi="仿宋" w:hint="eastAsia"/>
          <w:color w:val="000000"/>
          <w:sz w:val="32"/>
          <w:szCs w:val="32"/>
        </w:rPr>
        <w:t>；附属单位上缴收入</w:t>
      </w:r>
      <w:r w:rsidR="000362CF">
        <w:rPr>
          <w:rFonts w:ascii="仿宋" w:eastAsia="仿宋" w:hAnsi="仿宋" w:hint="eastAsia"/>
          <w:color w:val="000000"/>
          <w:sz w:val="32"/>
          <w:szCs w:val="32"/>
        </w:rPr>
        <w:t>0</w:t>
      </w:r>
      <w:r w:rsidRPr="00ED4085">
        <w:rPr>
          <w:rFonts w:ascii="仿宋" w:eastAsia="仿宋" w:hAnsi="仿宋" w:hint="eastAsia"/>
          <w:color w:val="000000"/>
          <w:sz w:val="32"/>
          <w:szCs w:val="32"/>
        </w:rPr>
        <w:t>万元，占</w:t>
      </w:r>
      <w:r w:rsidR="000362CF">
        <w:rPr>
          <w:rFonts w:ascii="仿宋" w:eastAsia="仿宋" w:hAnsi="仿宋" w:hint="eastAsia"/>
          <w:color w:val="000000"/>
          <w:sz w:val="32"/>
          <w:szCs w:val="32"/>
        </w:rPr>
        <w:t>0</w:t>
      </w:r>
      <w:r w:rsidRPr="00ED4085">
        <w:rPr>
          <w:rFonts w:ascii="仿宋" w:eastAsia="仿宋" w:hAnsi="仿宋"/>
          <w:color w:val="000000"/>
          <w:sz w:val="32"/>
          <w:szCs w:val="32"/>
        </w:rPr>
        <w:t>%</w:t>
      </w:r>
      <w:r w:rsidRPr="00ED4085">
        <w:rPr>
          <w:rFonts w:ascii="仿宋" w:eastAsia="仿宋" w:hAnsi="仿宋" w:hint="eastAsia"/>
          <w:color w:val="000000"/>
          <w:sz w:val="32"/>
          <w:szCs w:val="32"/>
        </w:rPr>
        <w:t>；其他收入</w:t>
      </w:r>
      <w:r w:rsidR="000362CF">
        <w:rPr>
          <w:rFonts w:ascii="仿宋" w:eastAsia="仿宋" w:hAnsi="仿宋" w:hint="eastAsia"/>
          <w:color w:val="000000"/>
          <w:sz w:val="32"/>
          <w:szCs w:val="32"/>
        </w:rPr>
        <w:t>0</w:t>
      </w:r>
      <w:r w:rsidRPr="00ED4085">
        <w:rPr>
          <w:rFonts w:ascii="仿宋" w:eastAsia="仿宋" w:hAnsi="仿宋" w:hint="eastAsia"/>
          <w:color w:val="000000"/>
          <w:sz w:val="32"/>
          <w:szCs w:val="32"/>
        </w:rPr>
        <w:t>万元，占</w:t>
      </w:r>
      <w:r w:rsidR="000362CF">
        <w:rPr>
          <w:rFonts w:ascii="仿宋" w:eastAsia="仿宋" w:hAnsi="仿宋" w:hint="eastAsia"/>
          <w:color w:val="000000"/>
          <w:sz w:val="32"/>
          <w:szCs w:val="32"/>
        </w:rPr>
        <w:t>0</w:t>
      </w:r>
      <w:r w:rsidRPr="00ED4085">
        <w:rPr>
          <w:rFonts w:ascii="仿宋" w:eastAsia="仿宋" w:hAnsi="仿宋"/>
          <w:color w:val="000000"/>
          <w:sz w:val="32"/>
          <w:szCs w:val="32"/>
        </w:rPr>
        <w:t>%</w:t>
      </w:r>
      <w:r w:rsidRPr="00ED4085">
        <w:rPr>
          <w:rFonts w:ascii="仿宋" w:eastAsia="仿宋" w:hAnsi="仿宋" w:hint="eastAsia"/>
          <w:color w:val="000000"/>
          <w:sz w:val="32"/>
          <w:szCs w:val="32"/>
        </w:rPr>
        <w:t>。</w:t>
      </w:r>
    </w:p>
    <w:p w:rsidR="000D1D50" w:rsidRPr="00CE49DA" w:rsidRDefault="00A268C4">
      <w:pPr>
        <w:spacing w:line="600" w:lineRule="exact"/>
        <w:ind w:firstLineChars="200" w:firstLine="640"/>
        <w:rPr>
          <w:rFonts w:ascii="仿宋" w:eastAsia="仿宋" w:hAnsi="仿宋"/>
          <w:color w:val="000000" w:themeColor="text1"/>
          <w:sz w:val="32"/>
          <w:szCs w:val="32"/>
        </w:rPr>
      </w:pPr>
      <w:r w:rsidRPr="00CE49DA">
        <w:rPr>
          <w:rFonts w:ascii="仿宋" w:eastAsia="仿宋" w:hAnsi="仿宋" w:hint="eastAsia"/>
          <w:color w:val="000000" w:themeColor="text1"/>
          <w:sz w:val="32"/>
          <w:szCs w:val="32"/>
        </w:rPr>
        <w:t>（图2：收入决算结构图）（饼状图）</w:t>
      </w:r>
    </w:p>
    <w:p w:rsidR="000D1D50" w:rsidRDefault="000362CF">
      <w:pPr>
        <w:spacing w:line="600" w:lineRule="exact"/>
        <w:ind w:firstLineChars="200" w:firstLine="640"/>
        <w:rPr>
          <w:rFonts w:ascii="仿宋_GB2312" w:eastAsia="仿宋_GB2312"/>
          <w:color w:val="FF0000"/>
          <w:sz w:val="32"/>
          <w:szCs w:val="32"/>
        </w:rPr>
      </w:pPr>
      <w:r>
        <w:rPr>
          <w:rFonts w:ascii="仿宋_GB2312" w:eastAsia="仿宋_GB2312" w:hint="eastAsia"/>
          <w:noProof/>
          <w:color w:val="FF0000"/>
          <w:sz w:val="32"/>
          <w:szCs w:val="32"/>
        </w:rPr>
        <w:drawing>
          <wp:anchor distT="0" distB="0" distL="114300" distR="114300" simplePos="0" relativeHeight="251659264" behindDoc="0" locked="0" layoutInCell="1" allowOverlap="1">
            <wp:simplePos x="0" y="0"/>
            <wp:positionH relativeFrom="column">
              <wp:posOffset>1304925</wp:posOffset>
            </wp:positionH>
            <wp:positionV relativeFrom="paragraph">
              <wp:posOffset>142875</wp:posOffset>
            </wp:positionV>
            <wp:extent cx="2676525" cy="1381125"/>
            <wp:effectExtent l="19050" t="0" r="9525" b="0"/>
            <wp:wrapSquare wrapText="bothSides"/>
            <wp:docPr id="16"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srcRect/>
                    <a:stretch>
                      <a:fillRect/>
                    </a:stretch>
                  </pic:blipFill>
                  <pic:spPr bwMode="auto">
                    <a:xfrm>
                      <a:off x="0" y="0"/>
                      <a:ext cx="2676525" cy="1381125"/>
                    </a:xfrm>
                    <a:prstGeom prst="rect">
                      <a:avLst/>
                    </a:prstGeom>
                    <a:noFill/>
                  </pic:spPr>
                </pic:pic>
              </a:graphicData>
            </a:graphic>
          </wp:anchor>
        </w:drawing>
      </w:r>
    </w:p>
    <w:p w:rsidR="000362CF" w:rsidRDefault="000362CF" w:rsidP="000362CF">
      <w:pPr>
        <w:spacing w:line="600" w:lineRule="exact"/>
        <w:ind w:firstLineChars="200" w:firstLine="640"/>
        <w:rPr>
          <w:rFonts w:ascii="仿宋_GB2312" w:eastAsia="仿宋_GB2312"/>
          <w:color w:val="FF0000"/>
          <w:sz w:val="32"/>
          <w:szCs w:val="32"/>
        </w:rPr>
      </w:pPr>
    </w:p>
    <w:p w:rsidR="000362CF" w:rsidRDefault="000362CF">
      <w:pPr>
        <w:spacing w:line="600" w:lineRule="exact"/>
        <w:ind w:firstLineChars="200" w:firstLine="640"/>
        <w:rPr>
          <w:rFonts w:ascii="仿宋_GB2312" w:eastAsia="仿宋_GB2312"/>
          <w:color w:val="FF0000"/>
          <w:sz w:val="32"/>
          <w:szCs w:val="32"/>
        </w:rPr>
      </w:pPr>
    </w:p>
    <w:p w:rsidR="000362CF" w:rsidRDefault="000362CF">
      <w:pPr>
        <w:spacing w:line="600" w:lineRule="exact"/>
        <w:ind w:firstLineChars="200" w:firstLine="640"/>
        <w:rPr>
          <w:rFonts w:ascii="仿宋_GB2312" w:eastAsia="仿宋_GB2312"/>
          <w:color w:val="FF0000"/>
          <w:sz w:val="32"/>
          <w:szCs w:val="32"/>
        </w:rPr>
      </w:pPr>
    </w:p>
    <w:p w:rsidR="000362CF" w:rsidRPr="00CE49DA" w:rsidRDefault="000362CF">
      <w:pPr>
        <w:spacing w:line="600" w:lineRule="exact"/>
        <w:ind w:firstLineChars="200" w:firstLine="640"/>
        <w:rPr>
          <w:rFonts w:ascii="仿宋_GB2312" w:eastAsia="仿宋_GB2312"/>
          <w:color w:val="FF0000"/>
          <w:sz w:val="32"/>
          <w:szCs w:val="32"/>
        </w:rPr>
      </w:pPr>
    </w:p>
    <w:p w:rsidR="000D1D50" w:rsidRPr="00C42709" w:rsidRDefault="00A268C4">
      <w:pPr>
        <w:pStyle w:val="a7"/>
        <w:numPr>
          <w:ilvl w:val="0"/>
          <w:numId w:val="2"/>
        </w:numPr>
        <w:spacing w:line="600" w:lineRule="exact"/>
        <w:ind w:firstLineChars="0"/>
        <w:outlineLvl w:val="1"/>
        <w:rPr>
          <w:rStyle w:val="2Char"/>
          <w:rFonts w:ascii="黑体" w:eastAsia="黑体" w:hAnsi="黑体"/>
          <w:b w:val="0"/>
        </w:rPr>
      </w:pPr>
      <w:bookmarkStart w:id="28" w:name="_Toc15377207"/>
      <w:bookmarkStart w:id="29" w:name="_Toc15396605"/>
      <w:r w:rsidRPr="00CE49DA">
        <w:rPr>
          <w:rFonts w:ascii="黑体" w:eastAsia="黑体" w:hAnsi="黑体" w:hint="eastAsia"/>
          <w:color w:val="000000"/>
          <w:sz w:val="32"/>
          <w:szCs w:val="32"/>
        </w:rPr>
        <w:t>支</w:t>
      </w:r>
      <w:r w:rsidRPr="00C42709">
        <w:rPr>
          <w:rStyle w:val="2Char"/>
          <w:rFonts w:ascii="黑体" w:eastAsia="黑体" w:hAnsi="黑体" w:hint="eastAsia"/>
          <w:b w:val="0"/>
        </w:rPr>
        <w:t>出决算情况说明</w:t>
      </w:r>
      <w:bookmarkEnd w:id="28"/>
      <w:bookmarkEnd w:id="29"/>
    </w:p>
    <w:p w:rsidR="000D1D50" w:rsidRPr="00CE49DA" w:rsidRDefault="00A268C4">
      <w:pPr>
        <w:spacing w:line="600" w:lineRule="exact"/>
        <w:ind w:firstLine="640"/>
        <w:rPr>
          <w:rFonts w:ascii="仿宋" w:eastAsia="仿宋" w:hAnsi="仿宋"/>
          <w:color w:val="000000"/>
          <w:sz w:val="32"/>
          <w:szCs w:val="32"/>
          <w:shd w:val="pct10" w:color="auto" w:fill="FFFFFF"/>
        </w:rPr>
      </w:pPr>
      <w:r w:rsidRPr="00CE49DA">
        <w:rPr>
          <w:rFonts w:ascii="仿宋" w:eastAsia="仿宋" w:hAnsi="仿宋"/>
          <w:color w:val="000000"/>
          <w:sz w:val="32"/>
          <w:szCs w:val="32"/>
        </w:rPr>
        <w:t>201</w:t>
      </w:r>
      <w:r w:rsidRPr="00CE49DA">
        <w:rPr>
          <w:rFonts w:ascii="仿宋" w:eastAsia="仿宋" w:hAnsi="仿宋" w:hint="eastAsia"/>
          <w:color w:val="000000"/>
          <w:sz w:val="32"/>
          <w:szCs w:val="32"/>
        </w:rPr>
        <w:t>8年本年支出合计</w:t>
      </w:r>
      <w:r w:rsidR="000362CF">
        <w:rPr>
          <w:rFonts w:ascii="仿宋" w:eastAsia="仿宋" w:hAnsi="仿宋" w:hint="eastAsia"/>
          <w:color w:val="000000"/>
          <w:sz w:val="32"/>
          <w:szCs w:val="32"/>
        </w:rPr>
        <w:t>1910.18</w:t>
      </w:r>
      <w:r w:rsidRPr="00CE49DA">
        <w:rPr>
          <w:rFonts w:ascii="仿宋" w:eastAsia="仿宋" w:hAnsi="仿宋" w:hint="eastAsia"/>
          <w:color w:val="000000"/>
          <w:sz w:val="32"/>
          <w:szCs w:val="32"/>
        </w:rPr>
        <w:t>万元，其中：基本支出</w:t>
      </w:r>
      <w:r w:rsidR="000362CF">
        <w:rPr>
          <w:rFonts w:ascii="仿宋" w:eastAsia="仿宋" w:hAnsi="仿宋" w:hint="eastAsia"/>
          <w:color w:val="000000"/>
          <w:sz w:val="32"/>
          <w:szCs w:val="32"/>
        </w:rPr>
        <w:t>1651.1</w:t>
      </w:r>
      <w:r w:rsidRPr="00CE49DA">
        <w:rPr>
          <w:rFonts w:ascii="仿宋" w:eastAsia="仿宋" w:hAnsi="仿宋" w:hint="eastAsia"/>
          <w:color w:val="000000"/>
          <w:sz w:val="32"/>
          <w:szCs w:val="32"/>
        </w:rPr>
        <w:t>万元，占</w:t>
      </w:r>
      <w:r w:rsidR="000362CF">
        <w:rPr>
          <w:rFonts w:ascii="仿宋" w:eastAsia="仿宋" w:hAnsi="仿宋" w:hint="eastAsia"/>
          <w:color w:val="000000"/>
          <w:sz w:val="32"/>
          <w:szCs w:val="32"/>
        </w:rPr>
        <w:t>86.44</w:t>
      </w:r>
      <w:r w:rsidRPr="00CE49DA">
        <w:rPr>
          <w:rFonts w:ascii="仿宋" w:eastAsia="仿宋" w:hAnsi="仿宋"/>
          <w:color w:val="000000"/>
          <w:sz w:val="32"/>
          <w:szCs w:val="32"/>
        </w:rPr>
        <w:t>%</w:t>
      </w:r>
      <w:r w:rsidRPr="00CE49DA">
        <w:rPr>
          <w:rFonts w:ascii="仿宋" w:eastAsia="仿宋" w:hAnsi="仿宋" w:hint="eastAsia"/>
          <w:color w:val="000000"/>
          <w:sz w:val="32"/>
          <w:szCs w:val="32"/>
        </w:rPr>
        <w:t>；项目支出</w:t>
      </w:r>
      <w:r w:rsidR="000362CF">
        <w:rPr>
          <w:rFonts w:ascii="仿宋" w:eastAsia="仿宋" w:hAnsi="仿宋" w:hint="eastAsia"/>
          <w:color w:val="000000"/>
          <w:sz w:val="32"/>
          <w:szCs w:val="32"/>
        </w:rPr>
        <w:t>259.08</w:t>
      </w:r>
      <w:r w:rsidRPr="00CE49DA">
        <w:rPr>
          <w:rFonts w:ascii="仿宋" w:eastAsia="仿宋" w:hAnsi="仿宋" w:hint="eastAsia"/>
          <w:color w:val="000000"/>
          <w:sz w:val="32"/>
          <w:szCs w:val="32"/>
        </w:rPr>
        <w:t>万元，占</w:t>
      </w:r>
      <w:r w:rsidR="000362CF">
        <w:rPr>
          <w:rFonts w:ascii="仿宋" w:eastAsia="仿宋" w:hAnsi="仿宋" w:hint="eastAsia"/>
          <w:color w:val="000000"/>
          <w:sz w:val="32"/>
          <w:szCs w:val="32"/>
        </w:rPr>
        <w:t>13.56</w:t>
      </w:r>
      <w:r w:rsidRPr="00CE49DA">
        <w:rPr>
          <w:rFonts w:ascii="仿宋" w:eastAsia="仿宋" w:hAnsi="仿宋"/>
          <w:color w:val="000000"/>
          <w:sz w:val="32"/>
          <w:szCs w:val="32"/>
        </w:rPr>
        <w:t>%</w:t>
      </w:r>
      <w:r w:rsidRPr="00CE49DA">
        <w:rPr>
          <w:rFonts w:ascii="仿宋" w:eastAsia="仿宋" w:hAnsi="仿宋" w:hint="eastAsia"/>
          <w:color w:val="000000"/>
          <w:sz w:val="32"/>
          <w:szCs w:val="32"/>
        </w:rPr>
        <w:t>；上缴上级支出</w:t>
      </w:r>
      <w:r w:rsidR="000362CF">
        <w:rPr>
          <w:rFonts w:ascii="仿宋" w:eastAsia="仿宋" w:hAnsi="仿宋" w:hint="eastAsia"/>
          <w:color w:val="000000"/>
          <w:sz w:val="32"/>
          <w:szCs w:val="32"/>
        </w:rPr>
        <w:t>0</w:t>
      </w:r>
      <w:r w:rsidRPr="00CE49DA">
        <w:rPr>
          <w:rFonts w:ascii="仿宋" w:eastAsia="仿宋" w:hAnsi="仿宋" w:hint="eastAsia"/>
          <w:color w:val="000000"/>
          <w:sz w:val="32"/>
          <w:szCs w:val="32"/>
        </w:rPr>
        <w:t>万元，占</w:t>
      </w:r>
      <w:r w:rsidR="000362CF">
        <w:rPr>
          <w:rFonts w:ascii="仿宋" w:eastAsia="仿宋" w:hAnsi="仿宋" w:hint="eastAsia"/>
          <w:color w:val="000000"/>
          <w:sz w:val="32"/>
          <w:szCs w:val="32"/>
        </w:rPr>
        <w:t>0</w:t>
      </w:r>
      <w:r w:rsidRPr="00CE49DA">
        <w:rPr>
          <w:rFonts w:ascii="仿宋" w:eastAsia="仿宋" w:hAnsi="仿宋"/>
          <w:color w:val="000000"/>
          <w:sz w:val="32"/>
          <w:szCs w:val="32"/>
        </w:rPr>
        <w:t>%</w:t>
      </w:r>
      <w:r w:rsidRPr="00CE49DA">
        <w:rPr>
          <w:rFonts w:ascii="仿宋" w:eastAsia="仿宋" w:hAnsi="仿宋" w:hint="eastAsia"/>
          <w:color w:val="000000"/>
          <w:sz w:val="32"/>
          <w:szCs w:val="32"/>
        </w:rPr>
        <w:t>；经营支出</w:t>
      </w:r>
      <w:r w:rsidR="000362CF">
        <w:rPr>
          <w:rFonts w:ascii="仿宋" w:eastAsia="仿宋" w:hAnsi="仿宋" w:hint="eastAsia"/>
          <w:color w:val="000000"/>
          <w:sz w:val="32"/>
          <w:szCs w:val="32"/>
        </w:rPr>
        <w:t>0</w:t>
      </w:r>
      <w:r w:rsidRPr="00CE49DA">
        <w:rPr>
          <w:rFonts w:ascii="仿宋" w:eastAsia="仿宋" w:hAnsi="仿宋" w:hint="eastAsia"/>
          <w:color w:val="000000"/>
          <w:sz w:val="32"/>
          <w:szCs w:val="32"/>
        </w:rPr>
        <w:t>万元，占</w:t>
      </w:r>
      <w:r w:rsidR="000362CF">
        <w:rPr>
          <w:rFonts w:ascii="仿宋" w:eastAsia="仿宋" w:hAnsi="仿宋" w:hint="eastAsia"/>
          <w:color w:val="000000"/>
          <w:sz w:val="32"/>
          <w:szCs w:val="32"/>
        </w:rPr>
        <w:t>0</w:t>
      </w:r>
      <w:r w:rsidRPr="00CE49DA">
        <w:rPr>
          <w:rFonts w:ascii="仿宋" w:eastAsia="仿宋" w:hAnsi="仿宋"/>
          <w:color w:val="000000"/>
          <w:sz w:val="32"/>
          <w:szCs w:val="32"/>
        </w:rPr>
        <w:t>%</w:t>
      </w:r>
      <w:r w:rsidRPr="00CE49DA">
        <w:rPr>
          <w:rFonts w:ascii="仿宋" w:eastAsia="仿宋" w:hAnsi="仿宋" w:hint="eastAsia"/>
          <w:color w:val="000000"/>
          <w:sz w:val="32"/>
          <w:szCs w:val="32"/>
        </w:rPr>
        <w:t>；对附属单位补助支出</w:t>
      </w:r>
      <w:r w:rsidR="000362CF">
        <w:rPr>
          <w:rFonts w:ascii="仿宋" w:eastAsia="仿宋" w:hAnsi="仿宋" w:hint="eastAsia"/>
          <w:color w:val="000000"/>
          <w:sz w:val="32"/>
          <w:szCs w:val="32"/>
        </w:rPr>
        <w:t>0</w:t>
      </w:r>
      <w:r w:rsidRPr="00CE49DA">
        <w:rPr>
          <w:rFonts w:ascii="仿宋" w:eastAsia="仿宋" w:hAnsi="仿宋" w:hint="eastAsia"/>
          <w:color w:val="000000"/>
          <w:sz w:val="32"/>
          <w:szCs w:val="32"/>
        </w:rPr>
        <w:t>万元，占</w:t>
      </w:r>
      <w:r w:rsidR="000362CF">
        <w:rPr>
          <w:rFonts w:ascii="仿宋" w:eastAsia="仿宋" w:hAnsi="仿宋" w:hint="eastAsia"/>
          <w:color w:val="000000"/>
          <w:sz w:val="32"/>
          <w:szCs w:val="32"/>
        </w:rPr>
        <w:t>0</w:t>
      </w:r>
      <w:r w:rsidRPr="00CE49DA">
        <w:rPr>
          <w:rFonts w:ascii="仿宋" w:eastAsia="仿宋" w:hAnsi="仿宋"/>
          <w:color w:val="000000"/>
          <w:sz w:val="32"/>
          <w:szCs w:val="32"/>
        </w:rPr>
        <w:t>%</w:t>
      </w:r>
      <w:r w:rsidRPr="00CE49DA">
        <w:rPr>
          <w:rFonts w:ascii="仿宋" w:eastAsia="仿宋" w:hAnsi="仿宋" w:hint="eastAsia"/>
          <w:color w:val="000000"/>
          <w:sz w:val="32"/>
          <w:szCs w:val="32"/>
        </w:rPr>
        <w:t>。</w:t>
      </w:r>
    </w:p>
    <w:p w:rsidR="000D1D50" w:rsidRPr="00CE49DA" w:rsidRDefault="00A268C4">
      <w:pPr>
        <w:spacing w:line="600" w:lineRule="exact"/>
        <w:ind w:firstLineChars="200" w:firstLine="640"/>
        <w:rPr>
          <w:rFonts w:ascii="仿宋" w:eastAsia="仿宋" w:hAnsi="仿宋"/>
          <w:color w:val="000000" w:themeColor="text1"/>
          <w:sz w:val="32"/>
          <w:szCs w:val="32"/>
        </w:rPr>
      </w:pPr>
      <w:r w:rsidRPr="00CE49DA">
        <w:rPr>
          <w:rFonts w:ascii="仿宋" w:eastAsia="仿宋" w:hAnsi="仿宋" w:hint="eastAsia"/>
          <w:color w:val="000000" w:themeColor="text1"/>
          <w:sz w:val="32"/>
          <w:szCs w:val="32"/>
        </w:rPr>
        <w:t>（图3：支出决算结构图）（饼状图）</w:t>
      </w:r>
    </w:p>
    <w:p w:rsidR="000D1D50" w:rsidRDefault="00E51A29">
      <w:pPr>
        <w:spacing w:line="600" w:lineRule="exact"/>
        <w:ind w:firstLineChars="200" w:firstLine="640"/>
        <w:rPr>
          <w:rFonts w:ascii="仿宋_GB2312" w:eastAsia="仿宋_GB2312"/>
          <w:color w:val="FF0000"/>
          <w:sz w:val="32"/>
          <w:szCs w:val="32"/>
        </w:rPr>
      </w:pPr>
      <w:r>
        <w:rPr>
          <w:rFonts w:ascii="仿宋_GB2312" w:eastAsia="仿宋_GB2312" w:hint="eastAsia"/>
          <w:noProof/>
          <w:color w:val="FF0000"/>
          <w:sz w:val="32"/>
          <w:szCs w:val="32"/>
        </w:rPr>
        <w:drawing>
          <wp:anchor distT="0" distB="0" distL="114300" distR="114300" simplePos="0" relativeHeight="251660288" behindDoc="0" locked="0" layoutInCell="1" allowOverlap="1">
            <wp:simplePos x="0" y="0"/>
            <wp:positionH relativeFrom="column">
              <wp:posOffset>1304925</wp:posOffset>
            </wp:positionH>
            <wp:positionV relativeFrom="paragraph">
              <wp:posOffset>95250</wp:posOffset>
            </wp:positionV>
            <wp:extent cx="2676525" cy="1276350"/>
            <wp:effectExtent l="19050" t="0" r="9525" b="0"/>
            <wp:wrapSquare wrapText="bothSides"/>
            <wp:docPr id="20"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srcRect/>
                    <a:stretch>
                      <a:fillRect/>
                    </a:stretch>
                  </pic:blipFill>
                  <pic:spPr bwMode="auto">
                    <a:xfrm>
                      <a:off x="0" y="0"/>
                      <a:ext cx="2676525" cy="1276350"/>
                    </a:xfrm>
                    <a:prstGeom prst="rect">
                      <a:avLst/>
                    </a:prstGeom>
                    <a:noFill/>
                  </pic:spPr>
                </pic:pic>
              </a:graphicData>
            </a:graphic>
          </wp:anchor>
        </w:drawing>
      </w:r>
    </w:p>
    <w:p w:rsidR="00E51A29" w:rsidRDefault="00E51A29" w:rsidP="00E51A29">
      <w:pPr>
        <w:spacing w:line="600" w:lineRule="exact"/>
        <w:ind w:firstLineChars="200" w:firstLine="640"/>
        <w:rPr>
          <w:rFonts w:ascii="仿宋_GB2312" w:eastAsia="仿宋_GB2312"/>
          <w:color w:val="FF0000"/>
          <w:sz w:val="32"/>
          <w:szCs w:val="32"/>
        </w:rPr>
      </w:pPr>
    </w:p>
    <w:p w:rsidR="00E51A29" w:rsidRDefault="00E51A29" w:rsidP="00E51A29">
      <w:pPr>
        <w:spacing w:line="600" w:lineRule="exact"/>
        <w:ind w:firstLineChars="200" w:firstLine="640"/>
        <w:rPr>
          <w:rFonts w:ascii="仿宋_GB2312" w:eastAsia="仿宋_GB2312"/>
          <w:color w:val="FF0000"/>
          <w:sz w:val="32"/>
          <w:szCs w:val="32"/>
        </w:rPr>
      </w:pPr>
    </w:p>
    <w:p w:rsidR="00E51A29" w:rsidRPr="00CE49DA" w:rsidRDefault="00E51A29" w:rsidP="00E51A29">
      <w:pPr>
        <w:spacing w:line="600" w:lineRule="exact"/>
        <w:ind w:firstLineChars="200" w:firstLine="640"/>
        <w:rPr>
          <w:rFonts w:ascii="仿宋_GB2312" w:eastAsia="仿宋_GB2312"/>
          <w:color w:val="FF0000"/>
          <w:sz w:val="32"/>
          <w:szCs w:val="32"/>
        </w:rPr>
      </w:pPr>
    </w:p>
    <w:p w:rsidR="001336CF" w:rsidRDefault="001336CF" w:rsidP="004464F4">
      <w:pPr>
        <w:spacing w:line="600" w:lineRule="exact"/>
        <w:ind w:firstLineChars="200" w:firstLine="640"/>
        <w:outlineLvl w:val="1"/>
        <w:rPr>
          <w:rFonts w:ascii="黑体" w:eastAsia="黑体" w:hAnsi="黑体"/>
          <w:color w:val="000000"/>
          <w:sz w:val="32"/>
          <w:szCs w:val="32"/>
        </w:rPr>
      </w:pPr>
      <w:bookmarkStart w:id="30" w:name="_Toc15377208"/>
      <w:bookmarkStart w:id="31" w:name="_Toc15396606"/>
    </w:p>
    <w:p w:rsidR="000D1D50" w:rsidRPr="00CE49DA" w:rsidRDefault="00A268C4" w:rsidP="004464F4">
      <w:pPr>
        <w:spacing w:line="600" w:lineRule="exact"/>
        <w:ind w:firstLineChars="200" w:firstLine="640"/>
        <w:outlineLvl w:val="1"/>
        <w:rPr>
          <w:rStyle w:val="2Char"/>
          <w:rFonts w:ascii="黑体" w:eastAsia="黑体" w:hAnsi="黑体"/>
          <w:b w:val="0"/>
        </w:rPr>
      </w:pPr>
      <w:r w:rsidRPr="00CE49DA">
        <w:rPr>
          <w:rFonts w:ascii="黑体" w:eastAsia="黑体" w:hAnsi="黑体" w:hint="eastAsia"/>
          <w:color w:val="000000"/>
          <w:sz w:val="32"/>
          <w:szCs w:val="32"/>
        </w:rPr>
        <w:t>四、财</w:t>
      </w:r>
      <w:r w:rsidRPr="00C42709">
        <w:rPr>
          <w:rStyle w:val="2Char"/>
          <w:rFonts w:ascii="黑体" w:eastAsia="黑体" w:hAnsi="黑体" w:hint="eastAsia"/>
          <w:b w:val="0"/>
        </w:rPr>
        <w:t>政拨款收入支出决算总体情况说明</w:t>
      </w:r>
      <w:bookmarkEnd w:id="30"/>
      <w:bookmarkEnd w:id="31"/>
    </w:p>
    <w:p w:rsidR="00E51A29" w:rsidRDefault="00A268C4" w:rsidP="00E51A29">
      <w:pPr>
        <w:spacing w:line="600" w:lineRule="exact"/>
        <w:ind w:firstLineChars="200" w:firstLine="640"/>
        <w:rPr>
          <w:rFonts w:ascii="仿宋" w:eastAsia="仿宋" w:hAnsi="仿宋"/>
          <w:color w:val="000000"/>
          <w:sz w:val="32"/>
          <w:szCs w:val="32"/>
        </w:rPr>
      </w:pPr>
      <w:r w:rsidRPr="00CE49DA">
        <w:rPr>
          <w:rFonts w:ascii="仿宋" w:eastAsia="仿宋" w:hAnsi="仿宋"/>
          <w:color w:val="000000"/>
          <w:sz w:val="32"/>
          <w:szCs w:val="32"/>
        </w:rPr>
        <w:t>201</w:t>
      </w:r>
      <w:r w:rsidRPr="00CE49DA">
        <w:rPr>
          <w:rFonts w:ascii="仿宋" w:eastAsia="仿宋" w:hAnsi="仿宋" w:hint="eastAsia"/>
          <w:color w:val="000000"/>
          <w:sz w:val="32"/>
          <w:szCs w:val="32"/>
        </w:rPr>
        <w:t>8年财政拨款收</w:t>
      </w:r>
      <w:r w:rsidR="00E51A29">
        <w:rPr>
          <w:rFonts w:ascii="仿宋" w:eastAsia="仿宋" w:hAnsi="仿宋" w:hint="eastAsia"/>
          <w:color w:val="000000"/>
          <w:sz w:val="32"/>
          <w:szCs w:val="32"/>
        </w:rPr>
        <w:t>入</w:t>
      </w:r>
      <w:r w:rsidRPr="00CE49DA">
        <w:rPr>
          <w:rFonts w:ascii="仿宋" w:eastAsia="仿宋" w:hAnsi="仿宋" w:hint="eastAsia"/>
          <w:color w:val="000000"/>
          <w:sz w:val="32"/>
          <w:szCs w:val="32"/>
        </w:rPr>
        <w:t>总计</w:t>
      </w:r>
      <w:r w:rsidR="00E51A29">
        <w:rPr>
          <w:rFonts w:ascii="仿宋" w:eastAsia="仿宋" w:hAnsi="仿宋" w:hint="eastAsia"/>
          <w:color w:val="000000"/>
          <w:sz w:val="32"/>
          <w:szCs w:val="32"/>
        </w:rPr>
        <w:t>1910.18</w:t>
      </w:r>
      <w:r w:rsidRPr="00CE49DA">
        <w:rPr>
          <w:rFonts w:ascii="仿宋" w:eastAsia="仿宋" w:hAnsi="仿宋" w:hint="eastAsia"/>
          <w:color w:val="000000"/>
          <w:sz w:val="32"/>
          <w:szCs w:val="32"/>
        </w:rPr>
        <w:t>万元。与</w:t>
      </w:r>
      <w:r w:rsidRPr="00CE49DA">
        <w:rPr>
          <w:rFonts w:ascii="仿宋" w:eastAsia="仿宋" w:hAnsi="仿宋"/>
          <w:color w:val="000000"/>
          <w:sz w:val="32"/>
          <w:szCs w:val="32"/>
        </w:rPr>
        <w:t>201</w:t>
      </w:r>
      <w:r w:rsidRPr="00CE49DA">
        <w:rPr>
          <w:rFonts w:ascii="仿宋" w:eastAsia="仿宋" w:hAnsi="仿宋" w:hint="eastAsia"/>
          <w:color w:val="000000"/>
          <w:sz w:val="32"/>
          <w:szCs w:val="32"/>
        </w:rPr>
        <w:t>7年相比，财政拨款收</w:t>
      </w:r>
      <w:r w:rsidR="00E51A29">
        <w:rPr>
          <w:rFonts w:ascii="仿宋" w:eastAsia="仿宋" w:hAnsi="仿宋" w:hint="eastAsia"/>
          <w:color w:val="000000"/>
          <w:sz w:val="32"/>
          <w:szCs w:val="32"/>
        </w:rPr>
        <w:t>入总计</w:t>
      </w:r>
      <w:r w:rsidRPr="00CE49DA">
        <w:rPr>
          <w:rFonts w:ascii="仿宋" w:eastAsia="仿宋" w:hAnsi="仿宋" w:hint="eastAsia"/>
          <w:color w:val="000000"/>
          <w:sz w:val="32"/>
          <w:szCs w:val="32"/>
        </w:rPr>
        <w:t>增加</w:t>
      </w:r>
      <w:r w:rsidR="00E51A29">
        <w:rPr>
          <w:rFonts w:ascii="仿宋" w:eastAsia="仿宋" w:hAnsi="仿宋" w:hint="eastAsia"/>
          <w:color w:val="000000"/>
          <w:sz w:val="32"/>
          <w:szCs w:val="32"/>
        </w:rPr>
        <w:t>212.3</w:t>
      </w:r>
      <w:r w:rsidRPr="00CE49DA">
        <w:rPr>
          <w:rFonts w:ascii="仿宋" w:eastAsia="仿宋" w:hAnsi="仿宋" w:hint="eastAsia"/>
          <w:color w:val="000000"/>
          <w:sz w:val="32"/>
          <w:szCs w:val="32"/>
        </w:rPr>
        <w:t>万元，增长</w:t>
      </w:r>
      <w:r w:rsidR="00E51A29">
        <w:rPr>
          <w:rFonts w:ascii="仿宋" w:eastAsia="仿宋" w:hAnsi="仿宋" w:hint="eastAsia"/>
          <w:color w:val="000000"/>
          <w:sz w:val="32"/>
          <w:szCs w:val="32"/>
        </w:rPr>
        <w:t>12.5</w:t>
      </w:r>
      <w:r w:rsidRPr="00CE49DA">
        <w:rPr>
          <w:rFonts w:ascii="仿宋" w:eastAsia="仿宋" w:hAnsi="仿宋"/>
          <w:color w:val="000000"/>
          <w:sz w:val="32"/>
          <w:szCs w:val="32"/>
        </w:rPr>
        <w:t>%</w:t>
      </w:r>
      <w:r w:rsidRPr="00CE49DA">
        <w:rPr>
          <w:rFonts w:ascii="仿宋" w:eastAsia="仿宋" w:hAnsi="仿宋" w:hint="eastAsia"/>
          <w:color w:val="000000"/>
          <w:sz w:val="32"/>
          <w:szCs w:val="32"/>
        </w:rPr>
        <w:t>。主要变动原因是</w:t>
      </w:r>
      <w:r w:rsidR="00E51A29">
        <w:rPr>
          <w:rFonts w:ascii="仿宋" w:eastAsia="仿宋" w:hAnsi="仿宋" w:hint="eastAsia"/>
          <w:color w:val="000000"/>
          <w:sz w:val="32"/>
          <w:szCs w:val="32"/>
        </w:rPr>
        <w:t>新增公务员1人，事业单位人员4人。</w:t>
      </w:r>
    </w:p>
    <w:p w:rsidR="00E51A29" w:rsidRPr="00CE49DA" w:rsidRDefault="00E51A29" w:rsidP="00E51A29">
      <w:pPr>
        <w:spacing w:line="600" w:lineRule="exact"/>
        <w:ind w:firstLineChars="200" w:firstLine="640"/>
        <w:rPr>
          <w:rFonts w:ascii="仿宋" w:eastAsia="仿宋" w:hAnsi="仿宋"/>
          <w:color w:val="000000"/>
          <w:sz w:val="32"/>
          <w:szCs w:val="32"/>
        </w:rPr>
      </w:pPr>
      <w:r w:rsidRPr="00CE49DA">
        <w:rPr>
          <w:rFonts w:ascii="仿宋" w:eastAsia="仿宋" w:hAnsi="仿宋"/>
          <w:color w:val="000000"/>
          <w:sz w:val="32"/>
          <w:szCs w:val="32"/>
        </w:rPr>
        <w:t>201</w:t>
      </w:r>
      <w:r w:rsidRPr="00CE49DA">
        <w:rPr>
          <w:rFonts w:ascii="仿宋" w:eastAsia="仿宋" w:hAnsi="仿宋" w:hint="eastAsia"/>
          <w:color w:val="000000"/>
          <w:sz w:val="32"/>
          <w:szCs w:val="32"/>
        </w:rPr>
        <w:t>8年财政拨款</w:t>
      </w:r>
      <w:r>
        <w:rPr>
          <w:rFonts w:ascii="仿宋" w:eastAsia="仿宋" w:hAnsi="仿宋" w:hint="eastAsia"/>
          <w:color w:val="000000"/>
          <w:sz w:val="32"/>
          <w:szCs w:val="32"/>
        </w:rPr>
        <w:t>支出</w:t>
      </w:r>
      <w:r w:rsidRPr="00CE49DA">
        <w:rPr>
          <w:rFonts w:ascii="仿宋" w:eastAsia="仿宋" w:hAnsi="仿宋" w:hint="eastAsia"/>
          <w:color w:val="000000"/>
          <w:sz w:val="32"/>
          <w:szCs w:val="32"/>
        </w:rPr>
        <w:t>总计</w:t>
      </w:r>
      <w:r>
        <w:rPr>
          <w:rFonts w:ascii="仿宋" w:eastAsia="仿宋" w:hAnsi="仿宋" w:hint="eastAsia"/>
          <w:color w:val="000000"/>
          <w:sz w:val="32"/>
          <w:szCs w:val="32"/>
        </w:rPr>
        <w:t>1910.18</w:t>
      </w:r>
      <w:r w:rsidRPr="00CE49DA">
        <w:rPr>
          <w:rFonts w:ascii="仿宋" w:eastAsia="仿宋" w:hAnsi="仿宋" w:hint="eastAsia"/>
          <w:color w:val="000000"/>
          <w:sz w:val="32"/>
          <w:szCs w:val="32"/>
        </w:rPr>
        <w:t>万元。与</w:t>
      </w:r>
      <w:r w:rsidRPr="00CE49DA">
        <w:rPr>
          <w:rFonts w:ascii="仿宋" w:eastAsia="仿宋" w:hAnsi="仿宋"/>
          <w:color w:val="000000"/>
          <w:sz w:val="32"/>
          <w:szCs w:val="32"/>
        </w:rPr>
        <w:t>201</w:t>
      </w:r>
      <w:r w:rsidRPr="00CE49DA">
        <w:rPr>
          <w:rFonts w:ascii="仿宋" w:eastAsia="仿宋" w:hAnsi="仿宋" w:hint="eastAsia"/>
          <w:color w:val="000000"/>
          <w:sz w:val="32"/>
          <w:szCs w:val="32"/>
        </w:rPr>
        <w:t>7年相比，财政拨款</w:t>
      </w:r>
      <w:r>
        <w:rPr>
          <w:rFonts w:ascii="仿宋" w:eastAsia="仿宋" w:hAnsi="仿宋" w:hint="eastAsia"/>
          <w:color w:val="000000"/>
          <w:sz w:val="32"/>
          <w:szCs w:val="32"/>
        </w:rPr>
        <w:t>支出总计</w:t>
      </w:r>
      <w:r w:rsidRPr="00CE49DA">
        <w:rPr>
          <w:rFonts w:ascii="仿宋" w:eastAsia="仿宋" w:hAnsi="仿宋" w:hint="eastAsia"/>
          <w:color w:val="000000"/>
          <w:sz w:val="32"/>
          <w:szCs w:val="32"/>
        </w:rPr>
        <w:t>增加</w:t>
      </w:r>
      <w:r>
        <w:rPr>
          <w:rFonts w:ascii="仿宋" w:eastAsia="仿宋" w:hAnsi="仿宋" w:hint="eastAsia"/>
          <w:color w:val="000000"/>
          <w:sz w:val="32"/>
          <w:szCs w:val="32"/>
        </w:rPr>
        <w:t>212.3</w:t>
      </w:r>
      <w:r w:rsidRPr="00CE49DA">
        <w:rPr>
          <w:rFonts w:ascii="仿宋" w:eastAsia="仿宋" w:hAnsi="仿宋" w:hint="eastAsia"/>
          <w:color w:val="000000"/>
          <w:sz w:val="32"/>
          <w:szCs w:val="32"/>
        </w:rPr>
        <w:t>万元，增长</w:t>
      </w:r>
      <w:r>
        <w:rPr>
          <w:rFonts w:ascii="仿宋" w:eastAsia="仿宋" w:hAnsi="仿宋" w:hint="eastAsia"/>
          <w:color w:val="000000"/>
          <w:sz w:val="32"/>
          <w:szCs w:val="32"/>
        </w:rPr>
        <w:t>12.5</w:t>
      </w:r>
      <w:r w:rsidRPr="00CE49DA">
        <w:rPr>
          <w:rFonts w:ascii="仿宋" w:eastAsia="仿宋" w:hAnsi="仿宋"/>
          <w:color w:val="000000"/>
          <w:sz w:val="32"/>
          <w:szCs w:val="32"/>
        </w:rPr>
        <w:t>%</w:t>
      </w:r>
      <w:r w:rsidRPr="00CE49DA">
        <w:rPr>
          <w:rFonts w:ascii="仿宋" w:eastAsia="仿宋" w:hAnsi="仿宋" w:hint="eastAsia"/>
          <w:color w:val="000000"/>
          <w:sz w:val="32"/>
          <w:szCs w:val="32"/>
        </w:rPr>
        <w:t>。主要变动原因是</w:t>
      </w:r>
      <w:r>
        <w:rPr>
          <w:rFonts w:ascii="仿宋" w:eastAsia="仿宋" w:hAnsi="仿宋" w:hint="eastAsia"/>
          <w:color w:val="000000"/>
          <w:sz w:val="32"/>
          <w:szCs w:val="32"/>
        </w:rPr>
        <w:t>新增公务员1人，事业单位人员4人。</w:t>
      </w:r>
    </w:p>
    <w:p w:rsidR="000D1D50" w:rsidRDefault="00A268C4">
      <w:pPr>
        <w:spacing w:line="600" w:lineRule="exact"/>
        <w:ind w:firstLineChars="200" w:firstLine="640"/>
        <w:rPr>
          <w:rFonts w:ascii="仿宋" w:eastAsia="仿宋" w:hAnsi="仿宋"/>
          <w:color w:val="000000" w:themeColor="text1"/>
          <w:sz w:val="32"/>
          <w:szCs w:val="32"/>
        </w:rPr>
      </w:pPr>
      <w:r w:rsidRPr="00CE49DA">
        <w:rPr>
          <w:rFonts w:ascii="仿宋" w:eastAsia="仿宋" w:hAnsi="仿宋" w:hint="eastAsia"/>
          <w:color w:val="000000" w:themeColor="text1"/>
          <w:sz w:val="32"/>
          <w:szCs w:val="32"/>
        </w:rPr>
        <w:t>（图4：财政拨款收、支决算总计变动情况）（柱状图）</w:t>
      </w:r>
    </w:p>
    <w:p w:rsidR="00E51A29" w:rsidRDefault="00E51A29">
      <w:pPr>
        <w:spacing w:line="600" w:lineRule="exact"/>
        <w:ind w:firstLineChars="200" w:firstLine="640"/>
        <w:rPr>
          <w:rFonts w:ascii="仿宋" w:eastAsia="仿宋" w:hAnsi="仿宋"/>
          <w:color w:val="000000" w:themeColor="text1"/>
          <w:sz w:val="32"/>
          <w:szCs w:val="32"/>
        </w:rPr>
      </w:pPr>
      <w:r>
        <w:rPr>
          <w:rFonts w:ascii="仿宋" w:eastAsia="仿宋" w:hAnsi="仿宋" w:hint="eastAsia"/>
          <w:noProof/>
          <w:color w:val="000000" w:themeColor="text1"/>
          <w:sz w:val="32"/>
          <w:szCs w:val="32"/>
        </w:rPr>
        <w:drawing>
          <wp:anchor distT="0" distB="0" distL="114300" distR="114300" simplePos="0" relativeHeight="251661312" behindDoc="0" locked="0" layoutInCell="1" allowOverlap="1">
            <wp:simplePos x="0" y="0"/>
            <wp:positionH relativeFrom="column">
              <wp:posOffset>1495425</wp:posOffset>
            </wp:positionH>
            <wp:positionV relativeFrom="paragraph">
              <wp:posOffset>190500</wp:posOffset>
            </wp:positionV>
            <wp:extent cx="2409825" cy="1952625"/>
            <wp:effectExtent l="19050" t="0" r="9525" b="0"/>
            <wp:wrapSquare wrapText="bothSides"/>
            <wp:docPr id="23"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srcRect/>
                    <a:stretch>
                      <a:fillRect/>
                    </a:stretch>
                  </pic:blipFill>
                  <pic:spPr bwMode="auto">
                    <a:xfrm>
                      <a:off x="0" y="0"/>
                      <a:ext cx="2409825" cy="1952625"/>
                    </a:xfrm>
                    <a:prstGeom prst="rect">
                      <a:avLst/>
                    </a:prstGeom>
                    <a:noFill/>
                  </pic:spPr>
                </pic:pic>
              </a:graphicData>
            </a:graphic>
          </wp:anchor>
        </w:drawing>
      </w:r>
    </w:p>
    <w:p w:rsidR="00E51A29" w:rsidRDefault="00E51A29" w:rsidP="00E51A29">
      <w:pPr>
        <w:spacing w:line="600" w:lineRule="exact"/>
        <w:ind w:firstLineChars="200" w:firstLine="640"/>
        <w:rPr>
          <w:rFonts w:ascii="仿宋" w:eastAsia="仿宋" w:hAnsi="仿宋"/>
          <w:color w:val="000000" w:themeColor="text1"/>
          <w:sz w:val="32"/>
          <w:szCs w:val="32"/>
        </w:rPr>
      </w:pPr>
    </w:p>
    <w:p w:rsidR="00E51A29" w:rsidRDefault="00E51A29">
      <w:pPr>
        <w:spacing w:line="600" w:lineRule="exact"/>
        <w:ind w:firstLineChars="200" w:firstLine="640"/>
        <w:rPr>
          <w:rFonts w:ascii="仿宋" w:eastAsia="仿宋" w:hAnsi="仿宋"/>
          <w:color w:val="000000" w:themeColor="text1"/>
          <w:sz w:val="32"/>
          <w:szCs w:val="32"/>
        </w:rPr>
      </w:pPr>
    </w:p>
    <w:p w:rsidR="00E51A29" w:rsidRDefault="00E51A29">
      <w:pPr>
        <w:spacing w:line="600" w:lineRule="exact"/>
        <w:ind w:firstLineChars="200" w:firstLine="640"/>
        <w:rPr>
          <w:rFonts w:ascii="仿宋" w:eastAsia="仿宋" w:hAnsi="仿宋"/>
          <w:color w:val="000000" w:themeColor="text1"/>
          <w:sz w:val="32"/>
          <w:szCs w:val="32"/>
        </w:rPr>
      </w:pPr>
    </w:p>
    <w:p w:rsidR="00E51A29" w:rsidRDefault="00E51A29" w:rsidP="00ED4057">
      <w:pPr>
        <w:spacing w:line="600" w:lineRule="exact"/>
        <w:rPr>
          <w:rFonts w:ascii="仿宋" w:eastAsia="仿宋" w:hAnsi="仿宋"/>
          <w:color w:val="000000" w:themeColor="text1"/>
          <w:sz w:val="32"/>
          <w:szCs w:val="32"/>
        </w:rPr>
      </w:pPr>
    </w:p>
    <w:p w:rsidR="00ED4057" w:rsidRDefault="00ED4057" w:rsidP="00ED4057">
      <w:pPr>
        <w:spacing w:line="600" w:lineRule="exact"/>
        <w:rPr>
          <w:rFonts w:ascii="仿宋" w:eastAsia="仿宋" w:hAnsi="仿宋"/>
          <w:color w:val="000000" w:themeColor="text1"/>
          <w:sz w:val="32"/>
          <w:szCs w:val="32"/>
        </w:rPr>
      </w:pPr>
    </w:p>
    <w:p w:rsidR="00ED4057" w:rsidRPr="00CE49DA" w:rsidRDefault="00ED4057" w:rsidP="00ED4057">
      <w:pPr>
        <w:spacing w:line="600" w:lineRule="exact"/>
        <w:rPr>
          <w:rFonts w:ascii="仿宋" w:eastAsia="仿宋" w:hAnsi="仿宋"/>
          <w:b/>
          <w:color w:val="00B050"/>
          <w:sz w:val="32"/>
          <w:szCs w:val="32"/>
        </w:rPr>
      </w:pPr>
    </w:p>
    <w:p w:rsidR="000D1D50" w:rsidRPr="00C42709" w:rsidRDefault="00A268C4" w:rsidP="004464F4">
      <w:pPr>
        <w:spacing w:line="600" w:lineRule="exact"/>
        <w:ind w:firstLineChars="200" w:firstLine="640"/>
        <w:outlineLvl w:val="1"/>
        <w:rPr>
          <w:rStyle w:val="2Char"/>
          <w:rFonts w:ascii="黑体" w:eastAsia="黑体" w:hAnsi="黑体"/>
          <w:b w:val="0"/>
        </w:rPr>
      </w:pPr>
      <w:bookmarkStart w:id="32" w:name="_Toc15377209"/>
      <w:bookmarkStart w:id="33" w:name="_Toc15396607"/>
      <w:r w:rsidRPr="00CE49DA">
        <w:rPr>
          <w:rFonts w:ascii="黑体" w:eastAsia="黑体" w:hAnsi="黑体" w:hint="eastAsia"/>
          <w:color w:val="000000"/>
          <w:sz w:val="32"/>
          <w:szCs w:val="32"/>
        </w:rPr>
        <w:t>五、</w:t>
      </w:r>
      <w:r w:rsidRPr="00CE49DA">
        <w:rPr>
          <w:rFonts w:ascii="黑体" w:eastAsia="黑体" w:hAnsi="黑体" w:hint="eastAsia"/>
          <w:b/>
          <w:color w:val="000000"/>
          <w:sz w:val="32"/>
          <w:szCs w:val="32"/>
        </w:rPr>
        <w:t>一</w:t>
      </w:r>
      <w:r w:rsidRPr="00C42709">
        <w:rPr>
          <w:rStyle w:val="2Char"/>
          <w:rFonts w:ascii="黑体" w:eastAsia="黑体" w:hAnsi="黑体" w:hint="eastAsia"/>
          <w:b w:val="0"/>
        </w:rPr>
        <w:t>般公共预算财政拨款支出决算情况说明</w:t>
      </w:r>
      <w:bookmarkEnd w:id="32"/>
      <w:bookmarkEnd w:id="33"/>
    </w:p>
    <w:p w:rsidR="000D1D50" w:rsidRPr="00CE49DA" w:rsidRDefault="00A268C4">
      <w:pPr>
        <w:spacing w:line="600" w:lineRule="exact"/>
        <w:ind w:firstLineChars="200" w:firstLine="643"/>
        <w:outlineLvl w:val="2"/>
        <w:rPr>
          <w:rFonts w:ascii="仿宋" w:eastAsia="仿宋" w:hAnsi="仿宋"/>
          <w:b/>
          <w:color w:val="000000"/>
          <w:sz w:val="32"/>
          <w:szCs w:val="32"/>
        </w:rPr>
      </w:pPr>
      <w:bookmarkStart w:id="34" w:name="_Toc15377210"/>
      <w:r w:rsidRPr="00CE49DA">
        <w:rPr>
          <w:rFonts w:ascii="仿宋" w:eastAsia="仿宋" w:hAnsi="仿宋" w:hint="eastAsia"/>
          <w:b/>
          <w:color w:val="000000"/>
          <w:sz w:val="32"/>
          <w:szCs w:val="32"/>
        </w:rPr>
        <w:t>（一）一般公共预算财政拨款支出决算总体情况</w:t>
      </w:r>
      <w:bookmarkEnd w:id="34"/>
    </w:p>
    <w:p w:rsidR="00E51A29" w:rsidRPr="00E51A29" w:rsidRDefault="00A268C4" w:rsidP="00E51A29">
      <w:pPr>
        <w:spacing w:line="600" w:lineRule="exact"/>
        <w:ind w:firstLineChars="200" w:firstLine="640"/>
        <w:rPr>
          <w:rFonts w:ascii="仿宋" w:eastAsia="仿宋" w:hAnsi="仿宋"/>
          <w:color w:val="000000"/>
          <w:sz w:val="32"/>
          <w:szCs w:val="32"/>
        </w:rPr>
      </w:pPr>
      <w:r w:rsidRPr="00CE49DA">
        <w:rPr>
          <w:rFonts w:ascii="仿宋" w:eastAsia="仿宋" w:hAnsi="仿宋"/>
          <w:color w:val="000000"/>
          <w:sz w:val="32"/>
          <w:szCs w:val="32"/>
        </w:rPr>
        <w:t>201</w:t>
      </w:r>
      <w:r w:rsidRPr="00CE49DA">
        <w:rPr>
          <w:rFonts w:ascii="仿宋" w:eastAsia="仿宋" w:hAnsi="仿宋" w:hint="eastAsia"/>
          <w:color w:val="000000"/>
          <w:sz w:val="32"/>
          <w:szCs w:val="32"/>
        </w:rPr>
        <w:t>8年一般公共预算财政拨款支出</w:t>
      </w:r>
      <w:r w:rsidR="00E51A29">
        <w:rPr>
          <w:rFonts w:ascii="仿宋" w:eastAsia="仿宋" w:hAnsi="仿宋" w:hint="eastAsia"/>
          <w:color w:val="000000"/>
          <w:sz w:val="32"/>
          <w:szCs w:val="32"/>
        </w:rPr>
        <w:t>1910.18</w:t>
      </w:r>
      <w:r w:rsidRPr="00CE49DA">
        <w:rPr>
          <w:rFonts w:ascii="仿宋" w:eastAsia="仿宋" w:hAnsi="仿宋" w:hint="eastAsia"/>
          <w:color w:val="000000"/>
          <w:sz w:val="32"/>
          <w:szCs w:val="32"/>
        </w:rPr>
        <w:t>万元，占本年支出合计的</w:t>
      </w:r>
      <w:r w:rsidR="00E51A29">
        <w:rPr>
          <w:rFonts w:ascii="仿宋" w:eastAsia="仿宋" w:hAnsi="仿宋" w:hint="eastAsia"/>
          <w:color w:val="000000"/>
          <w:sz w:val="32"/>
          <w:szCs w:val="32"/>
        </w:rPr>
        <w:t>100</w:t>
      </w:r>
      <w:r w:rsidRPr="00CE49DA">
        <w:rPr>
          <w:rFonts w:ascii="仿宋" w:eastAsia="仿宋" w:hAnsi="仿宋"/>
          <w:color w:val="000000"/>
          <w:sz w:val="32"/>
          <w:szCs w:val="32"/>
        </w:rPr>
        <w:t>%</w:t>
      </w:r>
      <w:r w:rsidRPr="00CE49DA">
        <w:rPr>
          <w:rFonts w:ascii="仿宋" w:eastAsia="仿宋" w:hAnsi="仿宋" w:hint="eastAsia"/>
          <w:color w:val="000000"/>
          <w:sz w:val="32"/>
          <w:szCs w:val="32"/>
        </w:rPr>
        <w:t>。与</w:t>
      </w:r>
      <w:r w:rsidRPr="00CE49DA">
        <w:rPr>
          <w:rFonts w:ascii="仿宋" w:eastAsia="仿宋" w:hAnsi="仿宋"/>
          <w:color w:val="000000"/>
          <w:sz w:val="32"/>
          <w:szCs w:val="32"/>
        </w:rPr>
        <w:t>201</w:t>
      </w:r>
      <w:r w:rsidRPr="00CE49DA">
        <w:rPr>
          <w:rFonts w:ascii="仿宋" w:eastAsia="仿宋" w:hAnsi="仿宋" w:hint="eastAsia"/>
          <w:color w:val="000000"/>
          <w:sz w:val="32"/>
          <w:szCs w:val="32"/>
        </w:rPr>
        <w:t>7年相比，一般公共预算财政拨款增加</w:t>
      </w:r>
      <w:r w:rsidR="00E51A29">
        <w:rPr>
          <w:rFonts w:ascii="仿宋" w:eastAsia="仿宋" w:hAnsi="仿宋" w:hint="eastAsia"/>
          <w:color w:val="000000"/>
          <w:sz w:val="32"/>
          <w:szCs w:val="32"/>
        </w:rPr>
        <w:t>212.3</w:t>
      </w:r>
      <w:r w:rsidRPr="00CE49DA">
        <w:rPr>
          <w:rFonts w:ascii="仿宋" w:eastAsia="仿宋" w:hAnsi="仿宋" w:hint="eastAsia"/>
          <w:color w:val="000000"/>
          <w:sz w:val="32"/>
          <w:szCs w:val="32"/>
        </w:rPr>
        <w:t>万元，增长</w:t>
      </w:r>
      <w:r w:rsidR="00E51A29">
        <w:rPr>
          <w:rFonts w:ascii="仿宋" w:eastAsia="仿宋" w:hAnsi="仿宋" w:hint="eastAsia"/>
          <w:color w:val="000000"/>
          <w:sz w:val="32"/>
          <w:szCs w:val="32"/>
        </w:rPr>
        <w:t>12.5</w:t>
      </w:r>
      <w:r w:rsidRPr="00CE49DA">
        <w:rPr>
          <w:rFonts w:ascii="仿宋" w:eastAsia="仿宋" w:hAnsi="仿宋"/>
          <w:color w:val="000000"/>
          <w:sz w:val="32"/>
          <w:szCs w:val="32"/>
        </w:rPr>
        <w:t>%</w:t>
      </w:r>
      <w:r w:rsidRPr="00CE49DA">
        <w:rPr>
          <w:rFonts w:ascii="仿宋" w:eastAsia="仿宋" w:hAnsi="仿宋" w:hint="eastAsia"/>
          <w:color w:val="000000"/>
          <w:sz w:val="32"/>
          <w:szCs w:val="32"/>
        </w:rPr>
        <w:t>。</w:t>
      </w:r>
      <w:r w:rsidR="00E51A29" w:rsidRPr="00E51A29">
        <w:rPr>
          <w:rFonts w:ascii="仿宋" w:eastAsia="仿宋" w:hAnsi="仿宋" w:hint="eastAsia"/>
          <w:color w:val="000000"/>
          <w:sz w:val="32"/>
          <w:szCs w:val="32"/>
        </w:rPr>
        <w:t>主要变动原因是新增公务员1人，事业单位人员4人。</w:t>
      </w:r>
    </w:p>
    <w:p w:rsidR="000D1D50" w:rsidRDefault="00E51A29">
      <w:pPr>
        <w:spacing w:line="600" w:lineRule="exact"/>
        <w:ind w:firstLineChars="200" w:firstLine="640"/>
        <w:rPr>
          <w:rFonts w:ascii="仿宋" w:eastAsia="仿宋" w:hAnsi="仿宋"/>
          <w:color w:val="000000" w:themeColor="text1"/>
          <w:sz w:val="32"/>
          <w:szCs w:val="32"/>
        </w:rPr>
      </w:pPr>
      <w:r>
        <w:rPr>
          <w:rFonts w:ascii="仿宋" w:eastAsia="仿宋" w:hAnsi="仿宋" w:hint="eastAsia"/>
          <w:noProof/>
          <w:color w:val="000000" w:themeColor="text1"/>
          <w:sz w:val="32"/>
          <w:szCs w:val="32"/>
        </w:rPr>
        <w:lastRenderedPageBreak/>
        <w:drawing>
          <wp:anchor distT="0" distB="0" distL="114300" distR="114300" simplePos="0" relativeHeight="251662336" behindDoc="0" locked="0" layoutInCell="1" allowOverlap="1">
            <wp:simplePos x="0" y="0"/>
            <wp:positionH relativeFrom="column">
              <wp:posOffset>876300</wp:posOffset>
            </wp:positionH>
            <wp:positionV relativeFrom="paragraph">
              <wp:posOffset>723900</wp:posOffset>
            </wp:positionV>
            <wp:extent cx="3560445" cy="1619250"/>
            <wp:effectExtent l="19050" t="0" r="1905" b="0"/>
            <wp:wrapSquare wrapText="bothSides"/>
            <wp:docPr id="25"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srcRect/>
                    <a:stretch>
                      <a:fillRect/>
                    </a:stretch>
                  </pic:blipFill>
                  <pic:spPr bwMode="auto">
                    <a:xfrm>
                      <a:off x="0" y="0"/>
                      <a:ext cx="3560445" cy="1619250"/>
                    </a:xfrm>
                    <a:prstGeom prst="rect">
                      <a:avLst/>
                    </a:prstGeom>
                    <a:noFill/>
                  </pic:spPr>
                </pic:pic>
              </a:graphicData>
            </a:graphic>
          </wp:anchor>
        </w:drawing>
      </w:r>
      <w:r w:rsidR="00A268C4" w:rsidRPr="00CE49DA">
        <w:rPr>
          <w:rFonts w:ascii="仿宋" w:eastAsia="仿宋" w:hAnsi="仿宋" w:hint="eastAsia"/>
          <w:color w:val="000000" w:themeColor="text1"/>
          <w:sz w:val="32"/>
          <w:szCs w:val="32"/>
        </w:rPr>
        <w:t>（图5：一般公共预算财政拨款支出决算变动情况）（柱状图）</w:t>
      </w:r>
    </w:p>
    <w:p w:rsidR="00E51A29" w:rsidRDefault="00E51A29">
      <w:pPr>
        <w:spacing w:line="600" w:lineRule="exact"/>
        <w:ind w:firstLineChars="200" w:firstLine="640"/>
        <w:rPr>
          <w:rFonts w:ascii="仿宋" w:eastAsia="仿宋" w:hAnsi="仿宋"/>
          <w:color w:val="000000" w:themeColor="text1"/>
          <w:sz w:val="32"/>
          <w:szCs w:val="32"/>
        </w:rPr>
      </w:pPr>
    </w:p>
    <w:p w:rsidR="00E51A29" w:rsidRDefault="00E51A29" w:rsidP="00E51A29">
      <w:pPr>
        <w:spacing w:line="600" w:lineRule="exact"/>
        <w:ind w:firstLineChars="200" w:firstLine="640"/>
        <w:rPr>
          <w:rFonts w:ascii="仿宋" w:eastAsia="仿宋" w:hAnsi="仿宋"/>
          <w:color w:val="000000" w:themeColor="text1"/>
          <w:sz w:val="32"/>
          <w:szCs w:val="32"/>
        </w:rPr>
      </w:pPr>
    </w:p>
    <w:p w:rsidR="00E51A29" w:rsidRDefault="00E51A29">
      <w:pPr>
        <w:spacing w:line="600" w:lineRule="exact"/>
        <w:ind w:firstLineChars="200" w:firstLine="640"/>
        <w:rPr>
          <w:rFonts w:ascii="仿宋" w:eastAsia="仿宋" w:hAnsi="仿宋"/>
          <w:color w:val="000000" w:themeColor="text1"/>
          <w:sz w:val="32"/>
          <w:szCs w:val="32"/>
        </w:rPr>
      </w:pPr>
    </w:p>
    <w:p w:rsidR="00E51A29" w:rsidRDefault="00E51A29">
      <w:pPr>
        <w:spacing w:line="600" w:lineRule="exact"/>
        <w:ind w:firstLineChars="200" w:firstLine="640"/>
        <w:rPr>
          <w:rFonts w:ascii="仿宋" w:eastAsia="仿宋" w:hAnsi="仿宋"/>
          <w:color w:val="000000" w:themeColor="text1"/>
          <w:sz w:val="32"/>
          <w:szCs w:val="32"/>
        </w:rPr>
      </w:pPr>
    </w:p>
    <w:p w:rsidR="00E51A29" w:rsidRPr="00CE49DA" w:rsidRDefault="00E51A29">
      <w:pPr>
        <w:spacing w:line="600" w:lineRule="exact"/>
        <w:ind w:firstLineChars="200" w:firstLine="640"/>
        <w:rPr>
          <w:rFonts w:ascii="仿宋" w:eastAsia="仿宋" w:hAnsi="仿宋"/>
          <w:color w:val="000000" w:themeColor="text1"/>
          <w:sz w:val="32"/>
          <w:szCs w:val="32"/>
        </w:rPr>
      </w:pPr>
    </w:p>
    <w:p w:rsidR="000D1D50" w:rsidRPr="00CE49DA" w:rsidRDefault="00A268C4">
      <w:pPr>
        <w:spacing w:line="600" w:lineRule="exact"/>
        <w:ind w:firstLineChars="200" w:firstLine="643"/>
        <w:outlineLvl w:val="2"/>
        <w:rPr>
          <w:rFonts w:ascii="仿宋" w:eastAsia="仿宋" w:hAnsi="仿宋"/>
          <w:b/>
          <w:color w:val="000000"/>
          <w:sz w:val="32"/>
          <w:szCs w:val="32"/>
        </w:rPr>
      </w:pPr>
      <w:bookmarkStart w:id="35" w:name="_Toc15377211"/>
      <w:r w:rsidRPr="00CE49DA">
        <w:rPr>
          <w:rFonts w:ascii="仿宋" w:eastAsia="仿宋" w:hAnsi="仿宋" w:hint="eastAsia"/>
          <w:b/>
          <w:color w:val="000000"/>
          <w:sz w:val="32"/>
          <w:szCs w:val="32"/>
        </w:rPr>
        <w:t>（二）一般公共预算财政拨款支出决算结构情况</w:t>
      </w:r>
      <w:bookmarkEnd w:id="35"/>
    </w:p>
    <w:p w:rsidR="000D1D50" w:rsidRPr="00CE49DA" w:rsidRDefault="00A268C4" w:rsidP="00ED4057">
      <w:pPr>
        <w:spacing w:line="600" w:lineRule="exact"/>
        <w:ind w:firstLine="640"/>
        <w:rPr>
          <w:rFonts w:ascii="仿宋" w:eastAsia="仿宋" w:hAnsi="仿宋"/>
          <w:color w:val="000000" w:themeColor="text1"/>
          <w:sz w:val="32"/>
          <w:szCs w:val="32"/>
        </w:rPr>
      </w:pPr>
      <w:r w:rsidRPr="00CE49DA">
        <w:rPr>
          <w:rFonts w:ascii="仿宋" w:eastAsia="仿宋" w:hAnsi="仿宋"/>
          <w:color w:val="000000"/>
          <w:sz w:val="32"/>
          <w:szCs w:val="32"/>
        </w:rPr>
        <w:t>201</w:t>
      </w:r>
      <w:r w:rsidRPr="00CE49DA">
        <w:rPr>
          <w:rFonts w:ascii="仿宋" w:eastAsia="仿宋" w:hAnsi="仿宋" w:hint="eastAsia"/>
          <w:color w:val="000000"/>
          <w:sz w:val="32"/>
          <w:szCs w:val="32"/>
        </w:rPr>
        <w:t>8年一般公共预算财</w:t>
      </w:r>
      <w:r w:rsidRPr="00CE49DA">
        <w:rPr>
          <w:rFonts w:ascii="仿宋" w:eastAsia="仿宋" w:hAnsi="仿宋" w:hint="eastAsia"/>
          <w:color w:val="000000" w:themeColor="text1"/>
          <w:sz w:val="32"/>
          <w:szCs w:val="32"/>
        </w:rPr>
        <w:t>政拨款支出</w:t>
      </w:r>
      <w:r w:rsidR="00ED4057">
        <w:rPr>
          <w:rFonts w:ascii="仿宋" w:eastAsia="仿宋" w:hAnsi="仿宋" w:hint="eastAsia"/>
          <w:color w:val="000000" w:themeColor="text1"/>
          <w:sz w:val="32"/>
          <w:szCs w:val="32"/>
        </w:rPr>
        <w:t>1910.18</w:t>
      </w:r>
      <w:r w:rsidRPr="00CE49DA">
        <w:rPr>
          <w:rFonts w:ascii="仿宋" w:eastAsia="仿宋" w:hAnsi="仿宋" w:hint="eastAsia"/>
          <w:color w:val="000000" w:themeColor="text1"/>
          <w:sz w:val="32"/>
          <w:szCs w:val="32"/>
        </w:rPr>
        <w:t>万元，主要用于以下方面</w:t>
      </w:r>
      <w:r w:rsidRPr="00CE49DA">
        <w:rPr>
          <w:rFonts w:ascii="仿宋" w:eastAsia="仿宋" w:hAnsi="仿宋"/>
          <w:color w:val="000000" w:themeColor="text1"/>
          <w:sz w:val="32"/>
          <w:szCs w:val="32"/>
        </w:rPr>
        <w:t>:</w:t>
      </w:r>
      <w:r w:rsidR="00ED4057">
        <w:rPr>
          <w:rFonts w:ascii="仿宋" w:eastAsia="仿宋" w:hAnsi="仿宋" w:hint="eastAsia"/>
          <w:b/>
          <w:color w:val="000000" w:themeColor="text1"/>
          <w:sz w:val="32"/>
          <w:szCs w:val="32"/>
        </w:rPr>
        <w:t>公共安全支出</w:t>
      </w:r>
      <w:r w:rsidRPr="00CE49DA">
        <w:rPr>
          <w:rFonts w:ascii="仿宋" w:eastAsia="仿宋" w:hAnsi="仿宋" w:hint="eastAsia"/>
          <w:b/>
          <w:color w:val="000000" w:themeColor="text1"/>
          <w:sz w:val="32"/>
          <w:szCs w:val="32"/>
        </w:rPr>
        <w:t>（类）</w:t>
      </w:r>
      <w:r w:rsidRPr="00CE49DA">
        <w:rPr>
          <w:rFonts w:ascii="仿宋" w:eastAsia="仿宋" w:hAnsi="仿宋" w:hint="eastAsia"/>
          <w:color w:val="000000" w:themeColor="text1"/>
          <w:sz w:val="32"/>
          <w:szCs w:val="32"/>
        </w:rPr>
        <w:t>支出</w:t>
      </w:r>
      <w:r w:rsidR="00ED4057" w:rsidRPr="00ED4057">
        <w:rPr>
          <w:rFonts w:ascii="仿宋" w:eastAsia="仿宋" w:hAnsi="仿宋" w:hint="eastAsia"/>
          <w:color w:val="000000" w:themeColor="text1"/>
          <w:sz w:val="32"/>
          <w:szCs w:val="32"/>
        </w:rPr>
        <w:t>1656.62</w:t>
      </w:r>
      <w:r w:rsidRPr="00CE49DA">
        <w:rPr>
          <w:rFonts w:ascii="仿宋" w:eastAsia="仿宋" w:hAnsi="仿宋" w:hint="eastAsia"/>
          <w:color w:val="000000" w:themeColor="text1"/>
          <w:sz w:val="32"/>
          <w:szCs w:val="32"/>
        </w:rPr>
        <w:t>万元，占</w:t>
      </w:r>
      <w:r w:rsidR="00ED4057">
        <w:rPr>
          <w:rFonts w:ascii="仿宋" w:eastAsia="仿宋" w:hAnsi="仿宋" w:hint="eastAsia"/>
          <w:color w:val="000000" w:themeColor="text1"/>
          <w:sz w:val="32"/>
          <w:szCs w:val="32"/>
        </w:rPr>
        <w:t>86.73</w:t>
      </w:r>
      <w:r w:rsidRPr="00CE49DA">
        <w:rPr>
          <w:rFonts w:ascii="仿宋" w:eastAsia="仿宋" w:hAnsi="仿宋"/>
          <w:color w:val="000000" w:themeColor="text1"/>
          <w:sz w:val="32"/>
          <w:szCs w:val="32"/>
        </w:rPr>
        <w:t>%</w:t>
      </w:r>
      <w:r w:rsidRPr="00CE49DA">
        <w:rPr>
          <w:rFonts w:ascii="仿宋" w:eastAsia="仿宋" w:hAnsi="仿宋" w:hint="eastAsia"/>
          <w:color w:val="000000" w:themeColor="text1"/>
          <w:sz w:val="32"/>
          <w:szCs w:val="32"/>
        </w:rPr>
        <w:t>；</w:t>
      </w:r>
      <w:r w:rsidRPr="00CE49DA">
        <w:rPr>
          <w:rFonts w:ascii="仿宋" w:eastAsia="仿宋" w:hAnsi="仿宋" w:hint="eastAsia"/>
          <w:b/>
          <w:color w:val="000000" w:themeColor="text1"/>
          <w:sz w:val="32"/>
          <w:szCs w:val="32"/>
        </w:rPr>
        <w:t>社会保障和就业（类）</w:t>
      </w:r>
      <w:r w:rsidRPr="00CE49DA">
        <w:rPr>
          <w:rFonts w:ascii="仿宋" w:eastAsia="仿宋" w:hAnsi="仿宋" w:hint="eastAsia"/>
          <w:color w:val="000000" w:themeColor="text1"/>
          <w:sz w:val="32"/>
          <w:szCs w:val="32"/>
        </w:rPr>
        <w:t>支出</w:t>
      </w:r>
      <w:r w:rsidR="00ED4057">
        <w:rPr>
          <w:rFonts w:ascii="仿宋" w:eastAsia="仿宋" w:hAnsi="仿宋" w:hint="eastAsia"/>
          <w:color w:val="000000" w:themeColor="text1"/>
          <w:sz w:val="32"/>
          <w:szCs w:val="32"/>
        </w:rPr>
        <w:t>123.67</w:t>
      </w:r>
      <w:r w:rsidRPr="00CE49DA">
        <w:rPr>
          <w:rFonts w:ascii="仿宋" w:eastAsia="仿宋" w:hAnsi="仿宋" w:hint="eastAsia"/>
          <w:color w:val="000000" w:themeColor="text1"/>
          <w:sz w:val="32"/>
          <w:szCs w:val="32"/>
        </w:rPr>
        <w:t>万元，占</w:t>
      </w:r>
      <w:r w:rsidR="00ED4057">
        <w:rPr>
          <w:rFonts w:ascii="仿宋" w:eastAsia="仿宋" w:hAnsi="仿宋" w:hint="eastAsia"/>
          <w:color w:val="000000" w:themeColor="text1"/>
          <w:sz w:val="32"/>
          <w:szCs w:val="32"/>
        </w:rPr>
        <w:t>6.47</w:t>
      </w:r>
      <w:r w:rsidRPr="00CE49DA">
        <w:rPr>
          <w:rFonts w:ascii="仿宋" w:eastAsia="仿宋" w:hAnsi="仿宋"/>
          <w:color w:val="000000" w:themeColor="text1"/>
          <w:sz w:val="32"/>
          <w:szCs w:val="32"/>
        </w:rPr>
        <w:t>%</w:t>
      </w:r>
      <w:r w:rsidRPr="00CE49DA">
        <w:rPr>
          <w:rFonts w:ascii="仿宋" w:eastAsia="仿宋" w:hAnsi="仿宋" w:hint="eastAsia"/>
          <w:color w:val="000000" w:themeColor="text1"/>
          <w:sz w:val="32"/>
          <w:szCs w:val="32"/>
        </w:rPr>
        <w:t>；</w:t>
      </w:r>
      <w:r w:rsidRPr="00ED4057">
        <w:rPr>
          <w:rFonts w:ascii="仿宋" w:eastAsia="仿宋" w:hAnsi="仿宋" w:hint="eastAsia"/>
          <w:b/>
          <w:color w:val="000000" w:themeColor="text1"/>
          <w:sz w:val="32"/>
          <w:szCs w:val="32"/>
        </w:rPr>
        <w:t>医疗卫生支出</w:t>
      </w:r>
      <w:r w:rsidR="00ED4057" w:rsidRPr="00CE49DA">
        <w:rPr>
          <w:rFonts w:ascii="仿宋" w:eastAsia="仿宋" w:hAnsi="仿宋" w:hint="eastAsia"/>
          <w:b/>
          <w:color w:val="000000" w:themeColor="text1"/>
          <w:sz w:val="32"/>
          <w:szCs w:val="32"/>
        </w:rPr>
        <w:t>（类）</w:t>
      </w:r>
      <w:r w:rsidR="00ED4057" w:rsidRPr="00ED4057">
        <w:rPr>
          <w:rFonts w:ascii="仿宋" w:eastAsia="仿宋" w:hAnsi="仿宋" w:hint="eastAsia"/>
          <w:color w:val="000000" w:themeColor="text1"/>
          <w:sz w:val="32"/>
          <w:szCs w:val="32"/>
        </w:rPr>
        <w:t>支出</w:t>
      </w:r>
      <w:r w:rsidR="00ED4057">
        <w:rPr>
          <w:rFonts w:ascii="仿宋" w:eastAsia="仿宋" w:hAnsi="仿宋" w:hint="eastAsia"/>
          <w:color w:val="000000" w:themeColor="text1"/>
          <w:sz w:val="32"/>
          <w:szCs w:val="32"/>
        </w:rPr>
        <w:t>37.1</w:t>
      </w:r>
      <w:r w:rsidRPr="00CE49DA">
        <w:rPr>
          <w:rFonts w:ascii="仿宋" w:eastAsia="仿宋" w:hAnsi="仿宋" w:hint="eastAsia"/>
          <w:color w:val="000000" w:themeColor="text1"/>
          <w:sz w:val="32"/>
          <w:szCs w:val="32"/>
        </w:rPr>
        <w:t>万元，占</w:t>
      </w:r>
      <w:r w:rsidR="00ED4057">
        <w:rPr>
          <w:rFonts w:ascii="仿宋" w:eastAsia="仿宋" w:hAnsi="仿宋" w:hint="eastAsia"/>
          <w:color w:val="000000" w:themeColor="text1"/>
          <w:sz w:val="32"/>
          <w:szCs w:val="32"/>
        </w:rPr>
        <w:t>1.94</w:t>
      </w:r>
      <w:r w:rsidRPr="00CE49DA">
        <w:rPr>
          <w:rFonts w:ascii="仿宋" w:eastAsia="仿宋" w:hAnsi="仿宋"/>
          <w:color w:val="000000" w:themeColor="text1"/>
          <w:sz w:val="32"/>
          <w:szCs w:val="32"/>
        </w:rPr>
        <w:t>%</w:t>
      </w:r>
      <w:r w:rsidRPr="00CE49DA">
        <w:rPr>
          <w:rFonts w:ascii="仿宋" w:eastAsia="仿宋" w:hAnsi="仿宋" w:hint="eastAsia"/>
          <w:color w:val="000000" w:themeColor="text1"/>
          <w:sz w:val="32"/>
          <w:szCs w:val="32"/>
        </w:rPr>
        <w:t>；</w:t>
      </w:r>
      <w:r w:rsidRPr="00ED4057">
        <w:rPr>
          <w:rFonts w:ascii="仿宋" w:eastAsia="仿宋" w:hAnsi="仿宋" w:hint="eastAsia"/>
          <w:b/>
          <w:color w:val="000000" w:themeColor="text1"/>
          <w:sz w:val="32"/>
          <w:szCs w:val="32"/>
        </w:rPr>
        <w:t>住房保障支出</w:t>
      </w:r>
      <w:r w:rsidR="00ED4057" w:rsidRPr="00CE49DA">
        <w:rPr>
          <w:rFonts w:ascii="仿宋" w:eastAsia="仿宋" w:hAnsi="仿宋" w:hint="eastAsia"/>
          <w:b/>
          <w:color w:val="000000" w:themeColor="text1"/>
          <w:sz w:val="32"/>
          <w:szCs w:val="32"/>
        </w:rPr>
        <w:t>（类）</w:t>
      </w:r>
      <w:r w:rsidR="00ED4057" w:rsidRPr="00ED4057">
        <w:rPr>
          <w:rFonts w:ascii="仿宋" w:eastAsia="仿宋" w:hAnsi="仿宋" w:hint="eastAsia"/>
          <w:color w:val="000000" w:themeColor="text1"/>
          <w:sz w:val="32"/>
          <w:szCs w:val="32"/>
        </w:rPr>
        <w:t>支出</w:t>
      </w:r>
      <w:r w:rsidR="00ED4057">
        <w:rPr>
          <w:rFonts w:ascii="仿宋" w:eastAsia="仿宋" w:hAnsi="仿宋" w:hint="eastAsia"/>
          <w:color w:val="000000" w:themeColor="text1"/>
          <w:sz w:val="32"/>
          <w:szCs w:val="32"/>
        </w:rPr>
        <w:t>92.79</w:t>
      </w:r>
      <w:r w:rsidRPr="00CE49DA">
        <w:rPr>
          <w:rFonts w:ascii="仿宋" w:eastAsia="仿宋" w:hAnsi="仿宋" w:hint="eastAsia"/>
          <w:color w:val="000000" w:themeColor="text1"/>
          <w:sz w:val="32"/>
          <w:szCs w:val="32"/>
        </w:rPr>
        <w:t>万元，占</w:t>
      </w:r>
      <w:r w:rsidR="00ED4057">
        <w:rPr>
          <w:rFonts w:ascii="仿宋" w:eastAsia="仿宋" w:hAnsi="仿宋" w:hint="eastAsia"/>
          <w:color w:val="000000" w:themeColor="text1"/>
          <w:sz w:val="32"/>
          <w:szCs w:val="32"/>
        </w:rPr>
        <w:t>4.86</w:t>
      </w:r>
      <w:r w:rsidRPr="00CE49DA">
        <w:rPr>
          <w:rFonts w:ascii="仿宋" w:eastAsia="仿宋" w:hAnsi="仿宋"/>
          <w:color w:val="000000" w:themeColor="text1"/>
          <w:sz w:val="32"/>
          <w:szCs w:val="32"/>
        </w:rPr>
        <w:t>%</w:t>
      </w:r>
      <w:r w:rsidRPr="00CE49DA">
        <w:rPr>
          <w:rFonts w:ascii="仿宋" w:eastAsia="仿宋" w:hAnsi="仿宋" w:hint="eastAsia"/>
          <w:color w:val="000000" w:themeColor="text1"/>
          <w:sz w:val="32"/>
          <w:szCs w:val="32"/>
        </w:rPr>
        <w:t>。</w:t>
      </w:r>
    </w:p>
    <w:p w:rsidR="000D1D50" w:rsidRPr="00CE49DA" w:rsidRDefault="009232B2">
      <w:pPr>
        <w:spacing w:line="600" w:lineRule="exact"/>
        <w:ind w:firstLineChars="200" w:firstLine="640"/>
        <w:rPr>
          <w:rFonts w:ascii="仿宋" w:eastAsia="仿宋" w:hAnsi="仿宋"/>
          <w:color w:val="000000"/>
          <w:sz w:val="32"/>
          <w:szCs w:val="32"/>
        </w:rPr>
      </w:pPr>
      <w:r>
        <w:rPr>
          <w:rFonts w:ascii="仿宋" w:eastAsia="仿宋" w:hAnsi="仿宋" w:hint="eastAsia"/>
          <w:noProof/>
          <w:color w:val="000000"/>
          <w:sz w:val="32"/>
          <w:szCs w:val="32"/>
        </w:rPr>
        <w:drawing>
          <wp:anchor distT="0" distB="0" distL="114300" distR="114300" simplePos="0" relativeHeight="251663360" behindDoc="0" locked="0" layoutInCell="1" allowOverlap="1">
            <wp:simplePos x="0" y="0"/>
            <wp:positionH relativeFrom="column">
              <wp:posOffset>390525</wp:posOffset>
            </wp:positionH>
            <wp:positionV relativeFrom="paragraph">
              <wp:posOffset>476250</wp:posOffset>
            </wp:positionV>
            <wp:extent cx="4981575" cy="2438400"/>
            <wp:effectExtent l="19050" t="0" r="9525" b="0"/>
            <wp:wrapSquare wrapText="bothSides"/>
            <wp:docPr id="2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srcRect/>
                    <a:stretch>
                      <a:fillRect/>
                    </a:stretch>
                  </pic:blipFill>
                  <pic:spPr bwMode="auto">
                    <a:xfrm>
                      <a:off x="0" y="0"/>
                      <a:ext cx="4981575" cy="2438400"/>
                    </a:xfrm>
                    <a:prstGeom prst="rect">
                      <a:avLst/>
                    </a:prstGeom>
                    <a:noFill/>
                  </pic:spPr>
                </pic:pic>
              </a:graphicData>
            </a:graphic>
          </wp:anchor>
        </w:drawing>
      </w:r>
      <w:r w:rsidR="00A268C4" w:rsidRPr="00CE49DA">
        <w:rPr>
          <w:rFonts w:ascii="仿宋" w:eastAsia="仿宋" w:hAnsi="仿宋" w:hint="eastAsia"/>
          <w:color w:val="000000"/>
          <w:sz w:val="32"/>
          <w:szCs w:val="32"/>
        </w:rPr>
        <w:t>（图6：一般公共预算财政拨款支出决算结构）（饼状图）</w:t>
      </w:r>
    </w:p>
    <w:p w:rsidR="00D20620" w:rsidRDefault="00D20620" w:rsidP="00ED4057">
      <w:pPr>
        <w:spacing w:line="600" w:lineRule="exact"/>
        <w:ind w:firstLineChars="200" w:firstLine="640"/>
        <w:rPr>
          <w:rFonts w:ascii="仿宋" w:eastAsia="仿宋" w:hAnsi="仿宋"/>
          <w:color w:val="000000"/>
          <w:sz w:val="32"/>
          <w:szCs w:val="32"/>
        </w:rPr>
      </w:pPr>
    </w:p>
    <w:p w:rsidR="00ED4057" w:rsidRDefault="00ED4057">
      <w:pPr>
        <w:spacing w:line="600" w:lineRule="exact"/>
        <w:ind w:firstLineChars="200" w:firstLine="640"/>
        <w:rPr>
          <w:rFonts w:ascii="仿宋" w:eastAsia="仿宋" w:hAnsi="仿宋"/>
          <w:color w:val="000000"/>
          <w:sz w:val="32"/>
          <w:szCs w:val="32"/>
        </w:rPr>
      </w:pPr>
    </w:p>
    <w:p w:rsidR="00ED4057" w:rsidRDefault="00ED4057">
      <w:pPr>
        <w:spacing w:line="600" w:lineRule="exact"/>
        <w:ind w:firstLineChars="200" w:firstLine="640"/>
        <w:rPr>
          <w:rFonts w:ascii="仿宋" w:eastAsia="仿宋" w:hAnsi="仿宋"/>
          <w:color w:val="000000"/>
          <w:sz w:val="32"/>
          <w:szCs w:val="32"/>
        </w:rPr>
      </w:pPr>
    </w:p>
    <w:p w:rsidR="00ED4057" w:rsidRDefault="00ED4057">
      <w:pPr>
        <w:spacing w:line="600" w:lineRule="exact"/>
        <w:ind w:firstLineChars="200" w:firstLine="640"/>
        <w:rPr>
          <w:rFonts w:ascii="仿宋" w:eastAsia="仿宋" w:hAnsi="仿宋"/>
          <w:color w:val="000000"/>
          <w:sz w:val="32"/>
          <w:szCs w:val="32"/>
        </w:rPr>
      </w:pPr>
    </w:p>
    <w:p w:rsidR="00ED4057" w:rsidRDefault="00ED4057" w:rsidP="00ED4057">
      <w:pPr>
        <w:spacing w:line="600" w:lineRule="exact"/>
        <w:ind w:firstLineChars="200" w:firstLine="640"/>
        <w:rPr>
          <w:rFonts w:ascii="仿宋" w:eastAsia="仿宋" w:hAnsi="仿宋"/>
          <w:color w:val="000000"/>
          <w:sz w:val="32"/>
          <w:szCs w:val="32"/>
        </w:rPr>
      </w:pPr>
    </w:p>
    <w:p w:rsidR="00ED4057" w:rsidRPr="00CE49DA" w:rsidRDefault="00ED4057">
      <w:pPr>
        <w:spacing w:line="600" w:lineRule="exact"/>
        <w:ind w:firstLineChars="200" w:firstLine="640"/>
        <w:rPr>
          <w:rFonts w:ascii="仿宋" w:eastAsia="仿宋" w:hAnsi="仿宋"/>
          <w:color w:val="000000"/>
          <w:sz w:val="32"/>
          <w:szCs w:val="32"/>
        </w:rPr>
      </w:pPr>
    </w:p>
    <w:p w:rsidR="00ED4057" w:rsidRDefault="00ED4057" w:rsidP="00C42709">
      <w:pPr>
        <w:spacing w:line="600" w:lineRule="exact"/>
        <w:ind w:firstLineChars="200" w:firstLine="643"/>
        <w:outlineLvl w:val="2"/>
        <w:rPr>
          <w:rFonts w:ascii="仿宋" w:eastAsia="仿宋" w:hAnsi="仿宋"/>
          <w:b/>
          <w:color w:val="000000"/>
          <w:sz w:val="32"/>
          <w:szCs w:val="32"/>
        </w:rPr>
      </w:pPr>
      <w:bookmarkStart w:id="36" w:name="_Toc15377212"/>
    </w:p>
    <w:p w:rsidR="00ED4057" w:rsidRDefault="00ED4057" w:rsidP="00C42709">
      <w:pPr>
        <w:spacing w:line="600" w:lineRule="exact"/>
        <w:ind w:firstLineChars="200" w:firstLine="643"/>
        <w:outlineLvl w:val="2"/>
        <w:rPr>
          <w:rFonts w:ascii="仿宋" w:eastAsia="仿宋" w:hAnsi="仿宋"/>
          <w:b/>
          <w:color w:val="000000"/>
          <w:sz w:val="32"/>
          <w:szCs w:val="32"/>
        </w:rPr>
      </w:pPr>
    </w:p>
    <w:p w:rsidR="00ED4057" w:rsidRDefault="00ED4057" w:rsidP="00C42709">
      <w:pPr>
        <w:spacing w:line="600" w:lineRule="exact"/>
        <w:ind w:firstLineChars="200" w:firstLine="643"/>
        <w:outlineLvl w:val="2"/>
        <w:rPr>
          <w:rFonts w:ascii="仿宋" w:eastAsia="仿宋" w:hAnsi="仿宋"/>
          <w:b/>
          <w:color w:val="000000"/>
          <w:sz w:val="32"/>
          <w:szCs w:val="32"/>
        </w:rPr>
      </w:pPr>
    </w:p>
    <w:p w:rsidR="000D1D50" w:rsidRPr="00C42709" w:rsidRDefault="00A268C4" w:rsidP="00C42709">
      <w:pPr>
        <w:spacing w:line="600" w:lineRule="exact"/>
        <w:ind w:firstLineChars="200" w:firstLine="643"/>
        <w:outlineLvl w:val="2"/>
        <w:rPr>
          <w:rFonts w:ascii="仿宋" w:eastAsia="仿宋" w:hAnsi="仿宋"/>
          <w:b/>
          <w:color w:val="000000"/>
          <w:sz w:val="32"/>
          <w:szCs w:val="32"/>
        </w:rPr>
      </w:pPr>
      <w:r w:rsidRPr="00C42709">
        <w:rPr>
          <w:rFonts w:ascii="仿宋" w:eastAsia="仿宋" w:hAnsi="仿宋" w:hint="eastAsia"/>
          <w:b/>
          <w:color w:val="000000"/>
          <w:sz w:val="32"/>
          <w:szCs w:val="32"/>
        </w:rPr>
        <w:lastRenderedPageBreak/>
        <w:t>（三）一般公共预算财政拨款支出决算具体情况</w:t>
      </w:r>
      <w:bookmarkEnd w:id="36"/>
    </w:p>
    <w:p w:rsidR="00D20620" w:rsidRPr="00CE49DA" w:rsidRDefault="00D20620" w:rsidP="00853718">
      <w:pPr>
        <w:spacing w:line="600" w:lineRule="exact"/>
        <w:ind w:firstLineChars="200" w:firstLine="643"/>
        <w:outlineLvl w:val="2"/>
        <w:rPr>
          <w:rFonts w:ascii="仿宋" w:eastAsia="仿宋" w:hAnsi="仿宋"/>
          <w:color w:val="FF0000"/>
          <w:sz w:val="32"/>
          <w:szCs w:val="32"/>
        </w:rPr>
      </w:pPr>
      <w:bookmarkStart w:id="37" w:name="_Toc15377213"/>
      <w:bookmarkStart w:id="38" w:name="_Toc15377444"/>
      <w:bookmarkStart w:id="39" w:name="_Toc15378460"/>
      <w:r w:rsidRPr="00CE49DA">
        <w:rPr>
          <w:rFonts w:ascii="仿宋" w:eastAsia="仿宋" w:hAnsi="仿宋" w:hint="eastAsia"/>
          <w:b/>
          <w:color w:val="000000" w:themeColor="text1"/>
          <w:sz w:val="32"/>
          <w:szCs w:val="32"/>
        </w:rPr>
        <w:t>2018年般公共预算支出决算数为</w:t>
      </w:r>
      <w:r w:rsidR="009232B2">
        <w:rPr>
          <w:rFonts w:ascii="仿宋" w:eastAsia="仿宋" w:hAnsi="仿宋" w:hint="eastAsia"/>
          <w:b/>
          <w:color w:val="000000" w:themeColor="text1"/>
          <w:sz w:val="32"/>
          <w:szCs w:val="32"/>
        </w:rPr>
        <w:t>1910.18万元</w:t>
      </w:r>
      <w:r w:rsidR="00853718" w:rsidRPr="00CE49DA">
        <w:rPr>
          <w:rFonts w:ascii="仿宋" w:eastAsia="仿宋" w:hAnsi="仿宋" w:hint="eastAsia"/>
          <w:color w:val="000000" w:themeColor="text1"/>
          <w:sz w:val="32"/>
          <w:szCs w:val="32"/>
        </w:rPr>
        <w:t>，</w:t>
      </w:r>
      <w:r w:rsidR="00853718" w:rsidRPr="00CE49DA">
        <w:rPr>
          <w:rStyle w:val="a6"/>
          <w:rFonts w:ascii="仿宋" w:eastAsia="仿宋" w:hAnsi="仿宋" w:hint="eastAsia"/>
          <w:bCs/>
          <w:color w:val="000000" w:themeColor="text1"/>
          <w:sz w:val="32"/>
          <w:szCs w:val="32"/>
        </w:rPr>
        <w:t>完成</w:t>
      </w:r>
      <w:r w:rsidR="00853718" w:rsidRPr="00CE49DA">
        <w:rPr>
          <w:rStyle w:val="a6"/>
          <w:rFonts w:ascii="仿宋" w:eastAsia="仿宋" w:hAnsi="仿宋" w:hint="eastAsia"/>
          <w:bCs/>
          <w:color w:val="000000"/>
          <w:sz w:val="32"/>
          <w:szCs w:val="32"/>
        </w:rPr>
        <w:t>预算</w:t>
      </w:r>
      <w:r w:rsidR="009232B2">
        <w:rPr>
          <w:rStyle w:val="a6"/>
          <w:rFonts w:ascii="仿宋" w:eastAsia="仿宋" w:hAnsi="仿宋" w:hint="eastAsia"/>
          <w:bCs/>
          <w:color w:val="000000"/>
          <w:sz w:val="32"/>
          <w:szCs w:val="32"/>
        </w:rPr>
        <w:t>100</w:t>
      </w:r>
      <w:r w:rsidR="00853718" w:rsidRPr="00CE49DA">
        <w:rPr>
          <w:rStyle w:val="a6"/>
          <w:rFonts w:ascii="仿宋" w:eastAsia="仿宋" w:hAnsi="仿宋"/>
          <w:bCs/>
          <w:color w:val="000000"/>
          <w:sz w:val="32"/>
          <w:szCs w:val="32"/>
        </w:rPr>
        <w:t>%</w:t>
      </w:r>
      <w:r w:rsidR="00853718" w:rsidRPr="00CE49DA">
        <w:rPr>
          <w:rStyle w:val="a6"/>
          <w:rFonts w:ascii="仿宋" w:eastAsia="仿宋" w:hAnsi="仿宋" w:hint="eastAsia"/>
          <w:bCs/>
          <w:color w:val="000000"/>
          <w:sz w:val="32"/>
          <w:szCs w:val="32"/>
        </w:rPr>
        <w:t>。其中：</w:t>
      </w:r>
      <w:bookmarkEnd w:id="37"/>
      <w:bookmarkEnd w:id="38"/>
      <w:bookmarkEnd w:id="39"/>
    </w:p>
    <w:p w:rsidR="000D1D50" w:rsidRPr="00CE49DA" w:rsidRDefault="00A268C4">
      <w:pPr>
        <w:spacing w:line="600" w:lineRule="exact"/>
        <w:ind w:firstLineChars="200" w:firstLine="643"/>
        <w:rPr>
          <w:rFonts w:ascii="仿宋" w:eastAsia="仿宋" w:hAnsi="仿宋"/>
          <w:b/>
          <w:color w:val="000000"/>
          <w:sz w:val="32"/>
          <w:szCs w:val="32"/>
        </w:rPr>
      </w:pPr>
      <w:r w:rsidRPr="00CE49DA">
        <w:rPr>
          <w:rStyle w:val="a6"/>
          <w:rFonts w:ascii="仿宋" w:eastAsia="仿宋" w:hAnsi="仿宋"/>
          <w:bCs/>
          <w:color w:val="000000"/>
          <w:sz w:val="32"/>
          <w:szCs w:val="32"/>
        </w:rPr>
        <w:t>1.</w:t>
      </w:r>
      <w:r w:rsidR="009232B2">
        <w:rPr>
          <w:rStyle w:val="a6"/>
          <w:rFonts w:ascii="仿宋" w:eastAsia="仿宋" w:hAnsi="仿宋" w:hint="eastAsia"/>
          <w:bCs/>
          <w:color w:val="000000"/>
          <w:sz w:val="32"/>
          <w:szCs w:val="32"/>
        </w:rPr>
        <w:t>公共安全</w:t>
      </w:r>
      <w:r w:rsidR="001336CF">
        <w:rPr>
          <w:rStyle w:val="a6"/>
          <w:rFonts w:ascii="仿宋" w:eastAsia="仿宋" w:hAnsi="仿宋" w:hint="eastAsia"/>
          <w:bCs/>
          <w:color w:val="000000"/>
          <w:sz w:val="32"/>
          <w:szCs w:val="32"/>
        </w:rPr>
        <w:t>支出</w:t>
      </w:r>
      <w:r w:rsidRPr="00CE49DA">
        <w:rPr>
          <w:rStyle w:val="a6"/>
          <w:rFonts w:ascii="仿宋" w:eastAsia="仿宋" w:hAnsi="仿宋" w:hint="eastAsia"/>
          <w:bCs/>
          <w:color w:val="000000"/>
          <w:sz w:val="32"/>
          <w:szCs w:val="32"/>
        </w:rPr>
        <w:t>（类）</w:t>
      </w:r>
      <w:r w:rsidR="001336CF">
        <w:rPr>
          <w:rStyle w:val="a6"/>
          <w:rFonts w:ascii="仿宋" w:eastAsia="仿宋" w:hAnsi="仿宋" w:hint="eastAsia"/>
          <w:bCs/>
          <w:color w:val="000000"/>
          <w:sz w:val="32"/>
          <w:szCs w:val="32"/>
        </w:rPr>
        <w:t>检察</w:t>
      </w:r>
      <w:r w:rsidRPr="00CE49DA">
        <w:rPr>
          <w:rStyle w:val="a6"/>
          <w:rFonts w:ascii="仿宋" w:eastAsia="仿宋" w:hAnsi="仿宋" w:hint="eastAsia"/>
          <w:bCs/>
          <w:color w:val="000000"/>
          <w:sz w:val="32"/>
          <w:szCs w:val="32"/>
        </w:rPr>
        <w:t>（款）</w:t>
      </w:r>
      <w:r w:rsidR="001336CF">
        <w:rPr>
          <w:rStyle w:val="a6"/>
          <w:rFonts w:ascii="仿宋" w:eastAsia="仿宋" w:hAnsi="仿宋" w:hint="eastAsia"/>
          <w:bCs/>
          <w:color w:val="000000"/>
          <w:sz w:val="32"/>
          <w:szCs w:val="32"/>
        </w:rPr>
        <w:t>行政运行</w:t>
      </w:r>
      <w:r w:rsidRPr="00CE49DA">
        <w:rPr>
          <w:rStyle w:val="a6"/>
          <w:rFonts w:ascii="仿宋" w:eastAsia="仿宋" w:hAnsi="仿宋" w:hint="eastAsia"/>
          <w:bCs/>
          <w:color w:val="000000"/>
          <w:sz w:val="32"/>
          <w:szCs w:val="32"/>
        </w:rPr>
        <w:t>（项）</w:t>
      </w:r>
      <w:r w:rsidRPr="00CE49DA">
        <w:rPr>
          <w:rStyle w:val="a6"/>
          <w:rFonts w:ascii="仿宋" w:eastAsia="仿宋" w:hAnsi="仿宋"/>
          <w:bCs/>
          <w:color w:val="000000"/>
          <w:sz w:val="32"/>
          <w:szCs w:val="32"/>
        </w:rPr>
        <w:t>:</w:t>
      </w:r>
      <w:r w:rsidRPr="00CE49DA">
        <w:rPr>
          <w:rStyle w:val="a6"/>
          <w:rFonts w:ascii="仿宋" w:eastAsia="仿宋" w:hAnsi="仿宋" w:hint="eastAsia"/>
          <w:b w:val="0"/>
          <w:bCs/>
          <w:color w:val="000000"/>
          <w:sz w:val="32"/>
          <w:szCs w:val="32"/>
        </w:rPr>
        <w:t>支出决算为</w:t>
      </w:r>
      <w:r w:rsidR="001336CF">
        <w:rPr>
          <w:rStyle w:val="a6"/>
          <w:rFonts w:ascii="仿宋" w:eastAsia="仿宋" w:hAnsi="仿宋" w:hint="eastAsia"/>
          <w:b w:val="0"/>
          <w:bCs/>
          <w:color w:val="000000"/>
          <w:sz w:val="32"/>
          <w:szCs w:val="32"/>
        </w:rPr>
        <w:t>1397.55</w:t>
      </w:r>
      <w:r w:rsidRPr="00CE49DA">
        <w:rPr>
          <w:rStyle w:val="a6"/>
          <w:rFonts w:ascii="仿宋" w:eastAsia="仿宋" w:hAnsi="仿宋" w:hint="eastAsia"/>
          <w:b w:val="0"/>
          <w:bCs/>
          <w:color w:val="000000"/>
          <w:sz w:val="32"/>
          <w:szCs w:val="32"/>
        </w:rPr>
        <w:t>万元，完成预算</w:t>
      </w:r>
      <w:r w:rsidR="001336CF">
        <w:rPr>
          <w:rStyle w:val="a6"/>
          <w:rFonts w:ascii="仿宋" w:eastAsia="仿宋" w:hAnsi="仿宋" w:hint="eastAsia"/>
          <w:b w:val="0"/>
          <w:bCs/>
          <w:color w:val="000000"/>
          <w:sz w:val="32"/>
          <w:szCs w:val="32"/>
        </w:rPr>
        <w:t>100</w:t>
      </w:r>
      <w:r w:rsidRPr="00CE49DA">
        <w:rPr>
          <w:rStyle w:val="a6"/>
          <w:rFonts w:ascii="仿宋" w:eastAsia="仿宋" w:hAnsi="仿宋"/>
          <w:b w:val="0"/>
          <w:bCs/>
          <w:color w:val="000000"/>
          <w:sz w:val="32"/>
          <w:szCs w:val="32"/>
        </w:rPr>
        <w:t>%</w:t>
      </w:r>
      <w:r w:rsidR="001336CF">
        <w:rPr>
          <w:rStyle w:val="a6"/>
          <w:rFonts w:ascii="仿宋" w:eastAsia="仿宋" w:hAnsi="仿宋" w:hint="eastAsia"/>
          <w:b w:val="0"/>
          <w:bCs/>
          <w:color w:val="000000"/>
          <w:sz w:val="32"/>
          <w:szCs w:val="32"/>
        </w:rPr>
        <w:t>。</w:t>
      </w:r>
    </w:p>
    <w:p w:rsidR="001336CF" w:rsidRPr="00CE49DA" w:rsidRDefault="00A268C4" w:rsidP="001336CF">
      <w:pPr>
        <w:spacing w:line="600" w:lineRule="exact"/>
        <w:ind w:firstLineChars="200" w:firstLine="643"/>
        <w:rPr>
          <w:rFonts w:ascii="仿宋" w:eastAsia="仿宋" w:hAnsi="仿宋"/>
          <w:b/>
          <w:color w:val="000000"/>
          <w:sz w:val="32"/>
          <w:szCs w:val="32"/>
        </w:rPr>
      </w:pPr>
      <w:r w:rsidRPr="00CE49DA">
        <w:rPr>
          <w:rStyle w:val="a6"/>
          <w:rFonts w:ascii="仿宋" w:eastAsia="仿宋" w:hAnsi="仿宋"/>
          <w:bCs/>
          <w:color w:val="000000"/>
          <w:sz w:val="32"/>
          <w:szCs w:val="32"/>
        </w:rPr>
        <w:t>2.</w:t>
      </w:r>
      <w:r w:rsidR="001336CF" w:rsidRPr="001336CF">
        <w:rPr>
          <w:rStyle w:val="a6"/>
          <w:rFonts w:ascii="仿宋" w:eastAsia="仿宋" w:hAnsi="仿宋" w:hint="eastAsia"/>
          <w:bCs/>
          <w:color w:val="000000"/>
          <w:sz w:val="32"/>
          <w:szCs w:val="32"/>
        </w:rPr>
        <w:t xml:space="preserve"> </w:t>
      </w:r>
      <w:r w:rsidR="001336CF">
        <w:rPr>
          <w:rStyle w:val="a6"/>
          <w:rFonts w:ascii="仿宋" w:eastAsia="仿宋" w:hAnsi="仿宋" w:hint="eastAsia"/>
          <w:bCs/>
          <w:color w:val="000000"/>
          <w:sz w:val="32"/>
          <w:szCs w:val="32"/>
        </w:rPr>
        <w:t>公共安全支出</w:t>
      </w:r>
      <w:r w:rsidR="001336CF" w:rsidRPr="00CE49DA">
        <w:rPr>
          <w:rStyle w:val="a6"/>
          <w:rFonts w:ascii="仿宋" w:eastAsia="仿宋" w:hAnsi="仿宋" w:hint="eastAsia"/>
          <w:bCs/>
          <w:color w:val="000000"/>
          <w:sz w:val="32"/>
          <w:szCs w:val="32"/>
        </w:rPr>
        <w:t>（类）</w:t>
      </w:r>
      <w:r w:rsidR="001336CF">
        <w:rPr>
          <w:rStyle w:val="a6"/>
          <w:rFonts w:ascii="仿宋" w:eastAsia="仿宋" w:hAnsi="仿宋" w:hint="eastAsia"/>
          <w:bCs/>
          <w:color w:val="000000"/>
          <w:sz w:val="32"/>
          <w:szCs w:val="32"/>
        </w:rPr>
        <w:t>检察</w:t>
      </w:r>
      <w:r w:rsidR="001336CF" w:rsidRPr="00CE49DA">
        <w:rPr>
          <w:rStyle w:val="a6"/>
          <w:rFonts w:ascii="仿宋" w:eastAsia="仿宋" w:hAnsi="仿宋" w:hint="eastAsia"/>
          <w:bCs/>
          <w:color w:val="000000"/>
          <w:sz w:val="32"/>
          <w:szCs w:val="32"/>
        </w:rPr>
        <w:t>（款）</w:t>
      </w:r>
      <w:r w:rsidR="001336CF">
        <w:rPr>
          <w:rStyle w:val="a6"/>
          <w:rFonts w:ascii="仿宋" w:eastAsia="仿宋" w:hAnsi="仿宋" w:hint="eastAsia"/>
          <w:bCs/>
          <w:color w:val="000000"/>
          <w:sz w:val="32"/>
          <w:szCs w:val="32"/>
        </w:rPr>
        <w:t>一般行政管理事务</w:t>
      </w:r>
      <w:r w:rsidR="001336CF" w:rsidRPr="00CE49DA">
        <w:rPr>
          <w:rStyle w:val="a6"/>
          <w:rFonts w:ascii="仿宋" w:eastAsia="仿宋" w:hAnsi="仿宋" w:hint="eastAsia"/>
          <w:bCs/>
          <w:color w:val="000000"/>
          <w:sz w:val="32"/>
          <w:szCs w:val="32"/>
        </w:rPr>
        <w:t>（项）</w:t>
      </w:r>
      <w:r w:rsidR="001336CF" w:rsidRPr="00CE49DA">
        <w:rPr>
          <w:rStyle w:val="a6"/>
          <w:rFonts w:ascii="仿宋" w:eastAsia="仿宋" w:hAnsi="仿宋"/>
          <w:bCs/>
          <w:color w:val="000000"/>
          <w:sz w:val="32"/>
          <w:szCs w:val="32"/>
        </w:rPr>
        <w:t>:</w:t>
      </w:r>
      <w:r w:rsidR="001336CF" w:rsidRPr="001336CF">
        <w:rPr>
          <w:rStyle w:val="a6"/>
          <w:rFonts w:ascii="仿宋" w:eastAsia="仿宋" w:hAnsi="仿宋" w:hint="eastAsia"/>
          <w:b w:val="0"/>
          <w:bCs/>
          <w:color w:val="000000"/>
          <w:sz w:val="32"/>
          <w:szCs w:val="32"/>
        </w:rPr>
        <w:t xml:space="preserve"> </w:t>
      </w:r>
      <w:r w:rsidR="001336CF" w:rsidRPr="00CE49DA">
        <w:rPr>
          <w:rStyle w:val="a6"/>
          <w:rFonts w:ascii="仿宋" w:eastAsia="仿宋" w:hAnsi="仿宋" w:hint="eastAsia"/>
          <w:b w:val="0"/>
          <w:bCs/>
          <w:color w:val="000000"/>
          <w:sz w:val="32"/>
          <w:szCs w:val="32"/>
        </w:rPr>
        <w:t>支出决算为</w:t>
      </w:r>
      <w:r w:rsidR="001336CF">
        <w:rPr>
          <w:rStyle w:val="a6"/>
          <w:rFonts w:ascii="仿宋" w:eastAsia="仿宋" w:hAnsi="仿宋" w:hint="eastAsia"/>
          <w:b w:val="0"/>
          <w:bCs/>
          <w:color w:val="000000"/>
          <w:sz w:val="32"/>
          <w:szCs w:val="32"/>
        </w:rPr>
        <w:t>254.55</w:t>
      </w:r>
      <w:r w:rsidR="001336CF" w:rsidRPr="00CE49DA">
        <w:rPr>
          <w:rStyle w:val="a6"/>
          <w:rFonts w:ascii="仿宋" w:eastAsia="仿宋" w:hAnsi="仿宋" w:hint="eastAsia"/>
          <w:b w:val="0"/>
          <w:bCs/>
          <w:color w:val="000000"/>
          <w:sz w:val="32"/>
          <w:szCs w:val="32"/>
        </w:rPr>
        <w:t>万元，完成预算</w:t>
      </w:r>
      <w:r w:rsidR="001336CF">
        <w:rPr>
          <w:rStyle w:val="a6"/>
          <w:rFonts w:ascii="仿宋" w:eastAsia="仿宋" w:hAnsi="仿宋" w:hint="eastAsia"/>
          <w:b w:val="0"/>
          <w:bCs/>
          <w:color w:val="000000"/>
          <w:sz w:val="32"/>
          <w:szCs w:val="32"/>
        </w:rPr>
        <w:t>100</w:t>
      </w:r>
      <w:r w:rsidR="001336CF" w:rsidRPr="00CE49DA">
        <w:rPr>
          <w:rStyle w:val="a6"/>
          <w:rFonts w:ascii="仿宋" w:eastAsia="仿宋" w:hAnsi="仿宋"/>
          <w:b w:val="0"/>
          <w:bCs/>
          <w:color w:val="000000"/>
          <w:sz w:val="32"/>
          <w:szCs w:val="32"/>
        </w:rPr>
        <w:t>%</w:t>
      </w:r>
      <w:r w:rsidR="001336CF">
        <w:rPr>
          <w:rStyle w:val="a6"/>
          <w:rFonts w:ascii="仿宋" w:eastAsia="仿宋" w:hAnsi="仿宋" w:hint="eastAsia"/>
          <w:b w:val="0"/>
          <w:bCs/>
          <w:color w:val="000000"/>
          <w:sz w:val="32"/>
          <w:szCs w:val="32"/>
        </w:rPr>
        <w:t>。</w:t>
      </w:r>
    </w:p>
    <w:p w:rsidR="001336CF" w:rsidRPr="00CE49DA" w:rsidRDefault="00A268C4" w:rsidP="001336CF">
      <w:pPr>
        <w:spacing w:line="600" w:lineRule="exact"/>
        <w:ind w:firstLineChars="200" w:firstLine="643"/>
        <w:rPr>
          <w:rFonts w:ascii="仿宋" w:eastAsia="仿宋" w:hAnsi="仿宋"/>
          <w:b/>
          <w:color w:val="000000"/>
          <w:sz w:val="32"/>
          <w:szCs w:val="32"/>
        </w:rPr>
      </w:pPr>
      <w:r w:rsidRPr="00CE49DA">
        <w:rPr>
          <w:rStyle w:val="a6"/>
          <w:rFonts w:ascii="仿宋" w:eastAsia="仿宋" w:hAnsi="仿宋"/>
          <w:bCs/>
          <w:color w:val="000000"/>
          <w:sz w:val="32"/>
          <w:szCs w:val="32"/>
        </w:rPr>
        <w:t>3.</w:t>
      </w:r>
      <w:r w:rsidR="001336CF" w:rsidRPr="001336CF">
        <w:rPr>
          <w:rStyle w:val="a6"/>
          <w:rFonts w:ascii="仿宋" w:eastAsia="仿宋" w:hAnsi="仿宋" w:hint="eastAsia"/>
          <w:bCs/>
          <w:color w:val="000000"/>
          <w:sz w:val="32"/>
          <w:szCs w:val="32"/>
        </w:rPr>
        <w:t xml:space="preserve"> </w:t>
      </w:r>
      <w:r w:rsidR="001336CF">
        <w:rPr>
          <w:rStyle w:val="a6"/>
          <w:rFonts w:ascii="仿宋" w:eastAsia="仿宋" w:hAnsi="仿宋" w:hint="eastAsia"/>
          <w:bCs/>
          <w:color w:val="000000"/>
          <w:sz w:val="32"/>
          <w:szCs w:val="32"/>
        </w:rPr>
        <w:t>公共安全支出</w:t>
      </w:r>
      <w:r w:rsidR="001336CF" w:rsidRPr="00CE49DA">
        <w:rPr>
          <w:rStyle w:val="a6"/>
          <w:rFonts w:ascii="仿宋" w:eastAsia="仿宋" w:hAnsi="仿宋" w:hint="eastAsia"/>
          <w:bCs/>
          <w:color w:val="000000"/>
          <w:sz w:val="32"/>
          <w:szCs w:val="32"/>
        </w:rPr>
        <w:t>（类）</w:t>
      </w:r>
      <w:r w:rsidR="001336CF">
        <w:rPr>
          <w:rStyle w:val="a6"/>
          <w:rFonts w:ascii="仿宋" w:eastAsia="仿宋" w:hAnsi="仿宋" w:hint="eastAsia"/>
          <w:bCs/>
          <w:color w:val="000000"/>
          <w:sz w:val="32"/>
          <w:szCs w:val="32"/>
        </w:rPr>
        <w:t>检察</w:t>
      </w:r>
      <w:r w:rsidR="001336CF" w:rsidRPr="00CE49DA">
        <w:rPr>
          <w:rStyle w:val="a6"/>
          <w:rFonts w:ascii="仿宋" w:eastAsia="仿宋" w:hAnsi="仿宋" w:hint="eastAsia"/>
          <w:bCs/>
          <w:color w:val="000000"/>
          <w:sz w:val="32"/>
          <w:szCs w:val="32"/>
        </w:rPr>
        <w:t>（款）</w:t>
      </w:r>
      <w:r w:rsidR="001336CF">
        <w:rPr>
          <w:rStyle w:val="a6"/>
          <w:rFonts w:ascii="仿宋" w:eastAsia="仿宋" w:hAnsi="仿宋" w:hint="eastAsia"/>
          <w:bCs/>
          <w:color w:val="000000"/>
          <w:sz w:val="32"/>
          <w:szCs w:val="32"/>
        </w:rPr>
        <w:t>其他检察支出</w:t>
      </w:r>
      <w:r w:rsidR="001336CF" w:rsidRPr="00CE49DA">
        <w:rPr>
          <w:rStyle w:val="a6"/>
          <w:rFonts w:ascii="仿宋" w:eastAsia="仿宋" w:hAnsi="仿宋" w:hint="eastAsia"/>
          <w:bCs/>
          <w:color w:val="000000"/>
          <w:sz w:val="32"/>
          <w:szCs w:val="32"/>
        </w:rPr>
        <w:t>（项）</w:t>
      </w:r>
      <w:r w:rsidR="001336CF" w:rsidRPr="00CE49DA">
        <w:rPr>
          <w:rStyle w:val="a6"/>
          <w:rFonts w:ascii="仿宋" w:eastAsia="仿宋" w:hAnsi="仿宋"/>
          <w:bCs/>
          <w:color w:val="000000"/>
          <w:sz w:val="32"/>
          <w:szCs w:val="32"/>
        </w:rPr>
        <w:t>:</w:t>
      </w:r>
      <w:r w:rsidR="001336CF" w:rsidRPr="001336CF">
        <w:rPr>
          <w:rStyle w:val="a6"/>
          <w:rFonts w:ascii="仿宋" w:eastAsia="仿宋" w:hAnsi="仿宋" w:hint="eastAsia"/>
          <w:b w:val="0"/>
          <w:bCs/>
          <w:color w:val="000000"/>
          <w:sz w:val="32"/>
          <w:szCs w:val="32"/>
        </w:rPr>
        <w:t xml:space="preserve"> </w:t>
      </w:r>
      <w:r w:rsidR="001336CF" w:rsidRPr="00CE49DA">
        <w:rPr>
          <w:rStyle w:val="a6"/>
          <w:rFonts w:ascii="仿宋" w:eastAsia="仿宋" w:hAnsi="仿宋" w:hint="eastAsia"/>
          <w:b w:val="0"/>
          <w:bCs/>
          <w:color w:val="000000"/>
          <w:sz w:val="32"/>
          <w:szCs w:val="32"/>
        </w:rPr>
        <w:t>支出决算为</w:t>
      </w:r>
      <w:r w:rsidR="001336CF">
        <w:rPr>
          <w:rStyle w:val="a6"/>
          <w:rFonts w:ascii="仿宋" w:eastAsia="仿宋" w:hAnsi="仿宋" w:hint="eastAsia"/>
          <w:b w:val="0"/>
          <w:bCs/>
          <w:color w:val="000000"/>
          <w:sz w:val="32"/>
          <w:szCs w:val="32"/>
        </w:rPr>
        <w:t>4.53</w:t>
      </w:r>
      <w:r w:rsidR="001336CF" w:rsidRPr="00CE49DA">
        <w:rPr>
          <w:rStyle w:val="a6"/>
          <w:rFonts w:ascii="仿宋" w:eastAsia="仿宋" w:hAnsi="仿宋" w:hint="eastAsia"/>
          <w:b w:val="0"/>
          <w:bCs/>
          <w:color w:val="000000"/>
          <w:sz w:val="32"/>
          <w:szCs w:val="32"/>
        </w:rPr>
        <w:t>万元，完成预算</w:t>
      </w:r>
      <w:r w:rsidR="001336CF">
        <w:rPr>
          <w:rStyle w:val="a6"/>
          <w:rFonts w:ascii="仿宋" w:eastAsia="仿宋" w:hAnsi="仿宋" w:hint="eastAsia"/>
          <w:b w:val="0"/>
          <w:bCs/>
          <w:color w:val="000000"/>
          <w:sz w:val="32"/>
          <w:szCs w:val="32"/>
        </w:rPr>
        <w:t>100</w:t>
      </w:r>
      <w:r w:rsidR="001336CF" w:rsidRPr="00CE49DA">
        <w:rPr>
          <w:rStyle w:val="a6"/>
          <w:rFonts w:ascii="仿宋" w:eastAsia="仿宋" w:hAnsi="仿宋"/>
          <w:b w:val="0"/>
          <w:bCs/>
          <w:color w:val="000000"/>
          <w:sz w:val="32"/>
          <w:szCs w:val="32"/>
        </w:rPr>
        <w:t>%</w:t>
      </w:r>
      <w:r w:rsidR="001336CF">
        <w:rPr>
          <w:rStyle w:val="a6"/>
          <w:rFonts w:ascii="仿宋" w:eastAsia="仿宋" w:hAnsi="仿宋" w:hint="eastAsia"/>
          <w:b w:val="0"/>
          <w:bCs/>
          <w:color w:val="000000"/>
          <w:sz w:val="32"/>
          <w:szCs w:val="32"/>
        </w:rPr>
        <w:t>。</w:t>
      </w:r>
    </w:p>
    <w:p w:rsidR="001336CF" w:rsidRPr="00CE49DA" w:rsidRDefault="00A268C4" w:rsidP="001336CF">
      <w:pPr>
        <w:spacing w:line="600" w:lineRule="exact"/>
        <w:ind w:firstLineChars="200" w:firstLine="643"/>
        <w:rPr>
          <w:rFonts w:ascii="仿宋" w:eastAsia="仿宋" w:hAnsi="仿宋"/>
          <w:b/>
          <w:color w:val="000000"/>
          <w:sz w:val="32"/>
          <w:szCs w:val="32"/>
        </w:rPr>
      </w:pPr>
      <w:r w:rsidRPr="00CE49DA">
        <w:rPr>
          <w:rStyle w:val="a6"/>
          <w:rFonts w:ascii="仿宋" w:eastAsia="仿宋" w:hAnsi="仿宋"/>
          <w:bCs/>
          <w:color w:val="000000"/>
          <w:sz w:val="32"/>
          <w:szCs w:val="32"/>
        </w:rPr>
        <w:t>4.</w:t>
      </w:r>
      <w:r w:rsidR="001336CF" w:rsidRPr="001336CF">
        <w:rPr>
          <w:rFonts w:hint="eastAsia"/>
        </w:rPr>
        <w:t xml:space="preserve"> </w:t>
      </w:r>
      <w:r w:rsidR="001336CF" w:rsidRPr="001336CF">
        <w:rPr>
          <w:rStyle w:val="a6"/>
          <w:rFonts w:ascii="仿宋" w:eastAsia="仿宋" w:hAnsi="仿宋" w:hint="eastAsia"/>
          <w:bCs/>
          <w:color w:val="000000"/>
          <w:sz w:val="32"/>
          <w:szCs w:val="32"/>
        </w:rPr>
        <w:t>社会保障和就业支出</w:t>
      </w:r>
      <w:r w:rsidRPr="00CE49DA">
        <w:rPr>
          <w:rStyle w:val="a6"/>
          <w:rFonts w:ascii="仿宋" w:eastAsia="仿宋" w:hAnsi="仿宋" w:hint="eastAsia"/>
          <w:bCs/>
          <w:color w:val="000000"/>
          <w:sz w:val="32"/>
          <w:szCs w:val="32"/>
        </w:rPr>
        <w:t>（类）</w:t>
      </w:r>
      <w:r w:rsidR="001336CF" w:rsidRPr="001336CF">
        <w:rPr>
          <w:rStyle w:val="a6"/>
          <w:rFonts w:ascii="仿宋" w:eastAsia="仿宋" w:hAnsi="仿宋" w:hint="eastAsia"/>
          <w:bCs/>
          <w:color w:val="000000"/>
          <w:sz w:val="32"/>
          <w:szCs w:val="32"/>
        </w:rPr>
        <w:t>行政事业单位离退休</w:t>
      </w:r>
      <w:r w:rsidRPr="00CE49DA">
        <w:rPr>
          <w:rStyle w:val="a6"/>
          <w:rFonts w:ascii="仿宋" w:eastAsia="仿宋" w:hAnsi="仿宋" w:hint="eastAsia"/>
          <w:bCs/>
          <w:color w:val="000000"/>
          <w:sz w:val="32"/>
          <w:szCs w:val="32"/>
        </w:rPr>
        <w:t>（款）</w:t>
      </w:r>
      <w:r w:rsidR="001336CF" w:rsidRPr="001336CF">
        <w:rPr>
          <w:rStyle w:val="a6"/>
          <w:rFonts w:ascii="仿宋" w:eastAsia="仿宋" w:hAnsi="仿宋" w:hint="eastAsia"/>
          <w:bCs/>
          <w:color w:val="000000"/>
          <w:sz w:val="32"/>
          <w:szCs w:val="32"/>
        </w:rPr>
        <w:t>机关事业单位基本养老保险缴费支出</w:t>
      </w:r>
      <w:r w:rsidRPr="00CE49DA">
        <w:rPr>
          <w:rStyle w:val="a6"/>
          <w:rFonts w:ascii="仿宋" w:eastAsia="仿宋" w:hAnsi="仿宋" w:hint="eastAsia"/>
          <w:bCs/>
          <w:color w:val="000000"/>
          <w:sz w:val="32"/>
          <w:szCs w:val="32"/>
        </w:rPr>
        <w:t>（项）</w:t>
      </w:r>
      <w:r w:rsidRPr="00CE49DA">
        <w:rPr>
          <w:rStyle w:val="a6"/>
          <w:rFonts w:ascii="仿宋" w:eastAsia="仿宋" w:hAnsi="仿宋"/>
          <w:bCs/>
          <w:color w:val="000000"/>
          <w:sz w:val="32"/>
          <w:szCs w:val="32"/>
        </w:rPr>
        <w:t>:</w:t>
      </w:r>
      <w:r w:rsidR="001336CF" w:rsidRPr="001336CF">
        <w:rPr>
          <w:rStyle w:val="a6"/>
          <w:rFonts w:ascii="仿宋" w:eastAsia="仿宋" w:hAnsi="仿宋" w:hint="eastAsia"/>
          <w:b w:val="0"/>
          <w:bCs/>
          <w:color w:val="000000"/>
          <w:sz w:val="32"/>
          <w:szCs w:val="32"/>
        </w:rPr>
        <w:t xml:space="preserve"> </w:t>
      </w:r>
      <w:r w:rsidR="001336CF" w:rsidRPr="00CE49DA">
        <w:rPr>
          <w:rStyle w:val="a6"/>
          <w:rFonts w:ascii="仿宋" w:eastAsia="仿宋" w:hAnsi="仿宋" w:hint="eastAsia"/>
          <w:b w:val="0"/>
          <w:bCs/>
          <w:color w:val="000000"/>
          <w:sz w:val="32"/>
          <w:szCs w:val="32"/>
        </w:rPr>
        <w:t>支出决算为</w:t>
      </w:r>
      <w:r w:rsidR="001336CF">
        <w:rPr>
          <w:rStyle w:val="a6"/>
          <w:rFonts w:ascii="仿宋" w:eastAsia="仿宋" w:hAnsi="仿宋" w:hint="eastAsia"/>
          <w:b w:val="0"/>
          <w:bCs/>
          <w:color w:val="000000"/>
          <w:sz w:val="32"/>
          <w:szCs w:val="32"/>
        </w:rPr>
        <w:t>84.37</w:t>
      </w:r>
      <w:r w:rsidR="001336CF" w:rsidRPr="00CE49DA">
        <w:rPr>
          <w:rStyle w:val="a6"/>
          <w:rFonts w:ascii="仿宋" w:eastAsia="仿宋" w:hAnsi="仿宋" w:hint="eastAsia"/>
          <w:b w:val="0"/>
          <w:bCs/>
          <w:color w:val="000000"/>
          <w:sz w:val="32"/>
          <w:szCs w:val="32"/>
        </w:rPr>
        <w:t>万元，完成预算</w:t>
      </w:r>
      <w:r w:rsidR="001336CF">
        <w:rPr>
          <w:rStyle w:val="a6"/>
          <w:rFonts w:ascii="仿宋" w:eastAsia="仿宋" w:hAnsi="仿宋" w:hint="eastAsia"/>
          <w:b w:val="0"/>
          <w:bCs/>
          <w:color w:val="000000"/>
          <w:sz w:val="32"/>
          <w:szCs w:val="32"/>
        </w:rPr>
        <w:t>100</w:t>
      </w:r>
      <w:r w:rsidR="001336CF" w:rsidRPr="00CE49DA">
        <w:rPr>
          <w:rStyle w:val="a6"/>
          <w:rFonts w:ascii="仿宋" w:eastAsia="仿宋" w:hAnsi="仿宋"/>
          <w:b w:val="0"/>
          <w:bCs/>
          <w:color w:val="000000"/>
          <w:sz w:val="32"/>
          <w:szCs w:val="32"/>
        </w:rPr>
        <w:t>%</w:t>
      </w:r>
      <w:r w:rsidR="001336CF">
        <w:rPr>
          <w:rStyle w:val="a6"/>
          <w:rFonts w:ascii="仿宋" w:eastAsia="仿宋" w:hAnsi="仿宋" w:hint="eastAsia"/>
          <w:b w:val="0"/>
          <w:bCs/>
          <w:color w:val="000000"/>
          <w:sz w:val="32"/>
          <w:szCs w:val="32"/>
        </w:rPr>
        <w:t>。</w:t>
      </w:r>
    </w:p>
    <w:p w:rsidR="001336CF" w:rsidRPr="00CE49DA" w:rsidRDefault="00A268C4" w:rsidP="001336CF">
      <w:pPr>
        <w:spacing w:line="600" w:lineRule="exact"/>
        <w:ind w:firstLineChars="200" w:firstLine="643"/>
        <w:rPr>
          <w:rFonts w:ascii="仿宋" w:eastAsia="仿宋" w:hAnsi="仿宋"/>
          <w:b/>
          <w:color w:val="000000"/>
          <w:sz w:val="32"/>
          <w:szCs w:val="32"/>
        </w:rPr>
      </w:pPr>
      <w:r w:rsidRPr="00CE49DA">
        <w:rPr>
          <w:rStyle w:val="a6"/>
          <w:rFonts w:ascii="仿宋" w:eastAsia="仿宋" w:hAnsi="仿宋"/>
          <w:bCs/>
          <w:color w:val="000000"/>
          <w:sz w:val="32"/>
          <w:szCs w:val="32"/>
        </w:rPr>
        <w:t>5.</w:t>
      </w:r>
      <w:r w:rsidR="001336CF" w:rsidRPr="001336CF">
        <w:rPr>
          <w:rStyle w:val="a6"/>
          <w:rFonts w:ascii="仿宋" w:eastAsia="仿宋" w:hAnsi="仿宋" w:hint="eastAsia"/>
          <w:bCs/>
          <w:color w:val="000000"/>
          <w:sz w:val="32"/>
          <w:szCs w:val="32"/>
        </w:rPr>
        <w:t xml:space="preserve"> 社会保障和就业支出</w:t>
      </w:r>
      <w:r w:rsidR="001336CF" w:rsidRPr="00CE49DA">
        <w:rPr>
          <w:rStyle w:val="a6"/>
          <w:rFonts w:ascii="仿宋" w:eastAsia="仿宋" w:hAnsi="仿宋" w:hint="eastAsia"/>
          <w:bCs/>
          <w:color w:val="000000"/>
          <w:sz w:val="32"/>
          <w:szCs w:val="32"/>
        </w:rPr>
        <w:t>（类）</w:t>
      </w:r>
      <w:r w:rsidR="001336CF" w:rsidRPr="001336CF">
        <w:rPr>
          <w:rStyle w:val="a6"/>
          <w:rFonts w:ascii="仿宋" w:eastAsia="仿宋" w:hAnsi="仿宋" w:hint="eastAsia"/>
          <w:bCs/>
          <w:color w:val="000000"/>
          <w:sz w:val="32"/>
          <w:szCs w:val="32"/>
        </w:rPr>
        <w:t>行政事业单位离退休</w:t>
      </w:r>
      <w:r w:rsidR="001336CF" w:rsidRPr="00CE49DA">
        <w:rPr>
          <w:rStyle w:val="a6"/>
          <w:rFonts w:ascii="仿宋" w:eastAsia="仿宋" w:hAnsi="仿宋" w:hint="eastAsia"/>
          <w:bCs/>
          <w:color w:val="000000"/>
          <w:sz w:val="32"/>
          <w:szCs w:val="32"/>
        </w:rPr>
        <w:t>（款）</w:t>
      </w:r>
      <w:r w:rsidR="001336CF" w:rsidRPr="001336CF">
        <w:rPr>
          <w:rStyle w:val="a6"/>
          <w:rFonts w:ascii="仿宋" w:eastAsia="仿宋" w:hAnsi="仿宋" w:hint="eastAsia"/>
          <w:bCs/>
          <w:color w:val="000000"/>
          <w:sz w:val="32"/>
          <w:szCs w:val="32"/>
        </w:rPr>
        <w:t xml:space="preserve">  机关事业单位职业年金缴费支出</w:t>
      </w:r>
      <w:r w:rsidR="001336CF" w:rsidRPr="00CE49DA">
        <w:rPr>
          <w:rStyle w:val="a6"/>
          <w:rFonts w:ascii="仿宋" w:eastAsia="仿宋" w:hAnsi="仿宋" w:hint="eastAsia"/>
          <w:bCs/>
          <w:color w:val="000000"/>
          <w:sz w:val="32"/>
          <w:szCs w:val="32"/>
        </w:rPr>
        <w:t>（项）</w:t>
      </w:r>
      <w:r w:rsidR="001336CF" w:rsidRPr="00CE49DA">
        <w:rPr>
          <w:rStyle w:val="a6"/>
          <w:rFonts w:ascii="仿宋" w:eastAsia="仿宋" w:hAnsi="仿宋"/>
          <w:bCs/>
          <w:color w:val="000000"/>
          <w:sz w:val="32"/>
          <w:szCs w:val="32"/>
        </w:rPr>
        <w:t>:</w:t>
      </w:r>
      <w:r w:rsidR="001336CF" w:rsidRPr="001336CF">
        <w:rPr>
          <w:rStyle w:val="a6"/>
          <w:rFonts w:ascii="仿宋" w:eastAsia="仿宋" w:hAnsi="仿宋" w:hint="eastAsia"/>
          <w:b w:val="0"/>
          <w:bCs/>
          <w:color w:val="000000"/>
          <w:sz w:val="32"/>
          <w:szCs w:val="32"/>
        </w:rPr>
        <w:t xml:space="preserve"> </w:t>
      </w:r>
      <w:r w:rsidR="001336CF" w:rsidRPr="00CE49DA">
        <w:rPr>
          <w:rStyle w:val="a6"/>
          <w:rFonts w:ascii="仿宋" w:eastAsia="仿宋" w:hAnsi="仿宋" w:hint="eastAsia"/>
          <w:b w:val="0"/>
          <w:bCs/>
          <w:color w:val="000000"/>
          <w:sz w:val="32"/>
          <w:szCs w:val="32"/>
        </w:rPr>
        <w:t>支出决算为</w:t>
      </w:r>
      <w:r w:rsidR="001336CF">
        <w:rPr>
          <w:rStyle w:val="a6"/>
          <w:rFonts w:ascii="仿宋" w:eastAsia="仿宋" w:hAnsi="仿宋" w:hint="eastAsia"/>
          <w:b w:val="0"/>
          <w:bCs/>
          <w:color w:val="000000"/>
          <w:sz w:val="32"/>
          <w:szCs w:val="32"/>
        </w:rPr>
        <w:t>8.42</w:t>
      </w:r>
      <w:r w:rsidR="001336CF" w:rsidRPr="00CE49DA">
        <w:rPr>
          <w:rStyle w:val="a6"/>
          <w:rFonts w:ascii="仿宋" w:eastAsia="仿宋" w:hAnsi="仿宋" w:hint="eastAsia"/>
          <w:b w:val="0"/>
          <w:bCs/>
          <w:color w:val="000000"/>
          <w:sz w:val="32"/>
          <w:szCs w:val="32"/>
        </w:rPr>
        <w:t>万元，完成预算</w:t>
      </w:r>
      <w:r w:rsidR="001336CF">
        <w:rPr>
          <w:rStyle w:val="a6"/>
          <w:rFonts w:ascii="仿宋" w:eastAsia="仿宋" w:hAnsi="仿宋" w:hint="eastAsia"/>
          <w:b w:val="0"/>
          <w:bCs/>
          <w:color w:val="000000"/>
          <w:sz w:val="32"/>
          <w:szCs w:val="32"/>
        </w:rPr>
        <w:t>100</w:t>
      </w:r>
      <w:r w:rsidR="001336CF" w:rsidRPr="00CE49DA">
        <w:rPr>
          <w:rStyle w:val="a6"/>
          <w:rFonts w:ascii="仿宋" w:eastAsia="仿宋" w:hAnsi="仿宋"/>
          <w:b w:val="0"/>
          <w:bCs/>
          <w:color w:val="000000"/>
          <w:sz w:val="32"/>
          <w:szCs w:val="32"/>
        </w:rPr>
        <w:t>%</w:t>
      </w:r>
      <w:r w:rsidR="001336CF">
        <w:rPr>
          <w:rStyle w:val="a6"/>
          <w:rFonts w:ascii="仿宋" w:eastAsia="仿宋" w:hAnsi="仿宋" w:hint="eastAsia"/>
          <w:b w:val="0"/>
          <w:bCs/>
          <w:color w:val="000000"/>
          <w:sz w:val="32"/>
          <w:szCs w:val="32"/>
        </w:rPr>
        <w:t>。</w:t>
      </w:r>
    </w:p>
    <w:p w:rsidR="001336CF" w:rsidRPr="00CE49DA" w:rsidRDefault="00A268C4" w:rsidP="001336CF">
      <w:pPr>
        <w:spacing w:line="600" w:lineRule="exact"/>
        <w:ind w:firstLineChars="200" w:firstLine="643"/>
        <w:rPr>
          <w:rFonts w:ascii="仿宋" w:eastAsia="仿宋" w:hAnsi="仿宋"/>
          <w:b/>
          <w:color w:val="000000"/>
          <w:sz w:val="32"/>
          <w:szCs w:val="32"/>
        </w:rPr>
      </w:pPr>
      <w:r w:rsidRPr="00CE49DA">
        <w:rPr>
          <w:rStyle w:val="a6"/>
          <w:rFonts w:ascii="仿宋" w:eastAsia="仿宋" w:hAnsi="仿宋"/>
          <w:bCs/>
          <w:color w:val="000000"/>
          <w:sz w:val="32"/>
          <w:szCs w:val="32"/>
        </w:rPr>
        <w:t>6.</w:t>
      </w:r>
      <w:r w:rsidR="001336CF" w:rsidRPr="001336CF">
        <w:rPr>
          <w:rStyle w:val="a6"/>
          <w:rFonts w:ascii="仿宋" w:eastAsia="仿宋" w:hAnsi="仿宋" w:hint="eastAsia"/>
          <w:bCs/>
          <w:color w:val="000000"/>
          <w:sz w:val="32"/>
          <w:szCs w:val="32"/>
        </w:rPr>
        <w:t xml:space="preserve"> 社会保障和就业支出</w:t>
      </w:r>
      <w:r w:rsidR="001336CF" w:rsidRPr="00CE49DA">
        <w:rPr>
          <w:rStyle w:val="a6"/>
          <w:rFonts w:ascii="仿宋" w:eastAsia="仿宋" w:hAnsi="仿宋" w:hint="eastAsia"/>
          <w:bCs/>
          <w:color w:val="000000"/>
          <w:sz w:val="32"/>
          <w:szCs w:val="32"/>
        </w:rPr>
        <w:t>（类）</w:t>
      </w:r>
      <w:r w:rsidR="001336CF" w:rsidRPr="001336CF">
        <w:rPr>
          <w:rStyle w:val="a6"/>
          <w:rFonts w:ascii="仿宋" w:eastAsia="仿宋" w:hAnsi="仿宋" w:hint="eastAsia"/>
          <w:bCs/>
          <w:color w:val="000000"/>
          <w:sz w:val="32"/>
          <w:szCs w:val="32"/>
        </w:rPr>
        <w:t>行政事业单位离退休</w:t>
      </w:r>
      <w:r w:rsidR="001336CF" w:rsidRPr="00CE49DA">
        <w:rPr>
          <w:rStyle w:val="a6"/>
          <w:rFonts w:ascii="仿宋" w:eastAsia="仿宋" w:hAnsi="仿宋" w:hint="eastAsia"/>
          <w:bCs/>
          <w:color w:val="000000"/>
          <w:sz w:val="32"/>
          <w:szCs w:val="32"/>
        </w:rPr>
        <w:t>（款）</w:t>
      </w:r>
      <w:r w:rsidR="001336CF" w:rsidRPr="001336CF">
        <w:rPr>
          <w:rStyle w:val="a6"/>
          <w:rFonts w:ascii="仿宋" w:eastAsia="仿宋" w:hAnsi="仿宋" w:hint="eastAsia"/>
          <w:bCs/>
          <w:color w:val="000000"/>
          <w:sz w:val="32"/>
          <w:szCs w:val="32"/>
        </w:rPr>
        <w:t>其他行政事业单位离退休支出</w:t>
      </w:r>
      <w:r w:rsidR="001336CF" w:rsidRPr="00CE49DA">
        <w:rPr>
          <w:rStyle w:val="a6"/>
          <w:rFonts w:ascii="仿宋" w:eastAsia="仿宋" w:hAnsi="仿宋" w:hint="eastAsia"/>
          <w:bCs/>
          <w:color w:val="000000"/>
          <w:sz w:val="32"/>
          <w:szCs w:val="32"/>
        </w:rPr>
        <w:t>（项）</w:t>
      </w:r>
      <w:r w:rsidR="001336CF" w:rsidRPr="00CE49DA">
        <w:rPr>
          <w:rStyle w:val="a6"/>
          <w:rFonts w:ascii="仿宋" w:eastAsia="仿宋" w:hAnsi="仿宋"/>
          <w:bCs/>
          <w:color w:val="000000"/>
          <w:sz w:val="32"/>
          <w:szCs w:val="32"/>
        </w:rPr>
        <w:t>:</w:t>
      </w:r>
      <w:r w:rsidR="001336CF" w:rsidRPr="001336CF">
        <w:rPr>
          <w:rStyle w:val="a6"/>
          <w:rFonts w:ascii="仿宋" w:eastAsia="仿宋" w:hAnsi="仿宋" w:hint="eastAsia"/>
          <w:b w:val="0"/>
          <w:bCs/>
          <w:color w:val="000000"/>
          <w:sz w:val="32"/>
          <w:szCs w:val="32"/>
        </w:rPr>
        <w:t xml:space="preserve"> </w:t>
      </w:r>
      <w:r w:rsidR="001336CF" w:rsidRPr="00CE49DA">
        <w:rPr>
          <w:rStyle w:val="a6"/>
          <w:rFonts w:ascii="仿宋" w:eastAsia="仿宋" w:hAnsi="仿宋" w:hint="eastAsia"/>
          <w:b w:val="0"/>
          <w:bCs/>
          <w:color w:val="000000"/>
          <w:sz w:val="32"/>
          <w:szCs w:val="32"/>
        </w:rPr>
        <w:t>支出决算为</w:t>
      </w:r>
      <w:r w:rsidR="001336CF">
        <w:rPr>
          <w:rStyle w:val="a6"/>
          <w:rFonts w:ascii="仿宋" w:eastAsia="仿宋" w:hAnsi="仿宋" w:hint="eastAsia"/>
          <w:b w:val="0"/>
          <w:bCs/>
          <w:color w:val="000000"/>
          <w:sz w:val="32"/>
          <w:szCs w:val="32"/>
        </w:rPr>
        <w:t>30.88</w:t>
      </w:r>
      <w:r w:rsidR="001336CF" w:rsidRPr="00CE49DA">
        <w:rPr>
          <w:rStyle w:val="a6"/>
          <w:rFonts w:ascii="仿宋" w:eastAsia="仿宋" w:hAnsi="仿宋" w:hint="eastAsia"/>
          <w:b w:val="0"/>
          <w:bCs/>
          <w:color w:val="000000"/>
          <w:sz w:val="32"/>
          <w:szCs w:val="32"/>
        </w:rPr>
        <w:t>万元，完成预算</w:t>
      </w:r>
      <w:r w:rsidR="001336CF">
        <w:rPr>
          <w:rStyle w:val="a6"/>
          <w:rFonts w:ascii="仿宋" w:eastAsia="仿宋" w:hAnsi="仿宋" w:hint="eastAsia"/>
          <w:b w:val="0"/>
          <w:bCs/>
          <w:color w:val="000000"/>
          <w:sz w:val="32"/>
          <w:szCs w:val="32"/>
        </w:rPr>
        <w:t>100</w:t>
      </w:r>
      <w:r w:rsidR="001336CF" w:rsidRPr="00CE49DA">
        <w:rPr>
          <w:rStyle w:val="a6"/>
          <w:rFonts w:ascii="仿宋" w:eastAsia="仿宋" w:hAnsi="仿宋"/>
          <w:b w:val="0"/>
          <w:bCs/>
          <w:color w:val="000000"/>
          <w:sz w:val="32"/>
          <w:szCs w:val="32"/>
        </w:rPr>
        <w:t>%</w:t>
      </w:r>
      <w:r w:rsidR="001336CF">
        <w:rPr>
          <w:rStyle w:val="a6"/>
          <w:rFonts w:ascii="仿宋" w:eastAsia="仿宋" w:hAnsi="仿宋" w:hint="eastAsia"/>
          <w:b w:val="0"/>
          <w:bCs/>
          <w:color w:val="000000"/>
          <w:sz w:val="32"/>
          <w:szCs w:val="32"/>
        </w:rPr>
        <w:t>。</w:t>
      </w:r>
    </w:p>
    <w:p w:rsidR="001336CF" w:rsidRPr="00CE49DA" w:rsidRDefault="001336CF" w:rsidP="001336CF">
      <w:pPr>
        <w:spacing w:line="600" w:lineRule="exact"/>
        <w:ind w:firstLineChars="200" w:firstLine="643"/>
        <w:rPr>
          <w:rFonts w:ascii="仿宋" w:eastAsia="仿宋" w:hAnsi="仿宋"/>
          <w:b/>
          <w:color w:val="000000"/>
          <w:sz w:val="32"/>
          <w:szCs w:val="32"/>
        </w:rPr>
      </w:pPr>
      <w:r>
        <w:rPr>
          <w:rStyle w:val="a6"/>
          <w:rFonts w:ascii="仿宋" w:eastAsia="仿宋" w:hAnsi="仿宋" w:hint="eastAsia"/>
          <w:bCs/>
          <w:color w:val="000000"/>
          <w:sz w:val="32"/>
          <w:szCs w:val="32"/>
        </w:rPr>
        <w:t>7</w:t>
      </w:r>
      <w:r w:rsidRPr="00CE49DA">
        <w:rPr>
          <w:rStyle w:val="a6"/>
          <w:rFonts w:ascii="仿宋" w:eastAsia="仿宋" w:hAnsi="仿宋"/>
          <w:bCs/>
          <w:color w:val="000000"/>
          <w:sz w:val="32"/>
          <w:szCs w:val="32"/>
        </w:rPr>
        <w:t>.</w:t>
      </w:r>
      <w:r w:rsidRPr="001336CF">
        <w:rPr>
          <w:rStyle w:val="a6"/>
          <w:rFonts w:ascii="仿宋" w:eastAsia="仿宋" w:hAnsi="仿宋" w:hint="eastAsia"/>
          <w:bCs/>
          <w:color w:val="000000"/>
          <w:sz w:val="32"/>
          <w:szCs w:val="32"/>
        </w:rPr>
        <w:t xml:space="preserve"> 医疗卫生与计划生育支出</w:t>
      </w:r>
      <w:r w:rsidRPr="00CE49DA">
        <w:rPr>
          <w:rStyle w:val="a6"/>
          <w:rFonts w:ascii="仿宋" w:eastAsia="仿宋" w:hAnsi="仿宋" w:hint="eastAsia"/>
          <w:bCs/>
          <w:color w:val="000000"/>
          <w:sz w:val="32"/>
          <w:szCs w:val="32"/>
        </w:rPr>
        <w:t>（类）</w:t>
      </w:r>
      <w:r w:rsidRPr="001336CF">
        <w:rPr>
          <w:rStyle w:val="a6"/>
          <w:rFonts w:ascii="仿宋" w:eastAsia="仿宋" w:hAnsi="仿宋" w:hint="eastAsia"/>
          <w:bCs/>
          <w:color w:val="000000"/>
          <w:sz w:val="32"/>
          <w:szCs w:val="32"/>
        </w:rPr>
        <w:t>行政事业单位医疗</w:t>
      </w:r>
      <w:r w:rsidRPr="00CE49DA">
        <w:rPr>
          <w:rStyle w:val="a6"/>
          <w:rFonts w:ascii="仿宋" w:eastAsia="仿宋" w:hAnsi="仿宋" w:hint="eastAsia"/>
          <w:bCs/>
          <w:color w:val="000000"/>
          <w:sz w:val="32"/>
          <w:szCs w:val="32"/>
        </w:rPr>
        <w:t>（款）</w:t>
      </w:r>
      <w:r w:rsidRPr="001336CF">
        <w:rPr>
          <w:rStyle w:val="a6"/>
          <w:rFonts w:ascii="仿宋" w:eastAsia="仿宋" w:hAnsi="仿宋" w:hint="eastAsia"/>
          <w:bCs/>
          <w:color w:val="000000"/>
          <w:sz w:val="32"/>
          <w:szCs w:val="32"/>
        </w:rPr>
        <w:t>行政单位医疗</w:t>
      </w:r>
      <w:r w:rsidRPr="00CE49DA">
        <w:rPr>
          <w:rStyle w:val="a6"/>
          <w:rFonts w:ascii="仿宋" w:eastAsia="仿宋" w:hAnsi="仿宋" w:hint="eastAsia"/>
          <w:bCs/>
          <w:color w:val="000000"/>
          <w:sz w:val="32"/>
          <w:szCs w:val="32"/>
        </w:rPr>
        <w:t>（项）</w:t>
      </w:r>
      <w:r w:rsidRPr="00CE49DA">
        <w:rPr>
          <w:rStyle w:val="a6"/>
          <w:rFonts w:ascii="仿宋" w:eastAsia="仿宋" w:hAnsi="仿宋"/>
          <w:bCs/>
          <w:color w:val="000000"/>
          <w:sz w:val="32"/>
          <w:szCs w:val="32"/>
        </w:rPr>
        <w:t>:</w:t>
      </w:r>
      <w:r w:rsidRPr="001336CF">
        <w:rPr>
          <w:rStyle w:val="a6"/>
          <w:rFonts w:ascii="仿宋" w:eastAsia="仿宋" w:hAnsi="仿宋" w:hint="eastAsia"/>
          <w:b w:val="0"/>
          <w:bCs/>
          <w:color w:val="000000"/>
          <w:sz w:val="32"/>
          <w:szCs w:val="32"/>
        </w:rPr>
        <w:t xml:space="preserve"> </w:t>
      </w:r>
      <w:r w:rsidRPr="00CE49DA">
        <w:rPr>
          <w:rStyle w:val="a6"/>
          <w:rFonts w:ascii="仿宋" w:eastAsia="仿宋" w:hAnsi="仿宋" w:hint="eastAsia"/>
          <w:b w:val="0"/>
          <w:bCs/>
          <w:color w:val="000000"/>
          <w:sz w:val="32"/>
          <w:szCs w:val="32"/>
        </w:rPr>
        <w:t>支出决算为</w:t>
      </w:r>
      <w:r>
        <w:rPr>
          <w:rStyle w:val="a6"/>
          <w:rFonts w:ascii="仿宋" w:eastAsia="仿宋" w:hAnsi="仿宋" w:hint="eastAsia"/>
          <w:b w:val="0"/>
          <w:bCs/>
          <w:color w:val="000000"/>
          <w:sz w:val="32"/>
          <w:szCs w:val="32"/>
        </w:rPr>
        <w:t>37.1</w:t>
      </w:r>
      <w:r w:rsidRPr="00CE49DA">
        <w:rPr>
          <w:rStyle w:val="a6"/>
          <w:rFonts w:ascii="仿宋" w:eastAsia="仿宋" w:hAnsi="仿宋" w:hint="eastAsia"/>
          <w:b w:val="0"/>
          <w:bCs/>
          <w:color w:val="000000"/>
          <w:sz w:val="32"/>
          <w:szCs w:val="32"/>
        </w:rPr>
        <w:t>万元，完成预算</w:t>
      </w:r>
      <w:r>
        <w:rPr>
          <w:rStyle w:val="a6"/>
          <w:rFonts w:ascii="仿宋" w:eastAsia="仿宋" w:hAnsi="仿宋" w:hint="eastAsia"/>
          <w:b w:val="0"/>
          <w:bCs/>
          <w:color w:val="000000"/>
          <w:sz w:val="32"/>
          <w:szCs w:val="32"/>
        </w:rPr>
        <w:t>100</w:t>
      </w:r>
      <w:r w:rsidRPr="00CE49DA">
        <w:rPr>
          <w:rStyle w:val="a6"/>
          <w:rFonts w:ascii="仿宋" w:eastAsia="仿宋" w:hAnsi="仿宋"/>
          <w:b w:val="0"/>
          <w:bCs/>
          <w:color w:val="000000"/>
          <w:sz w:val="32"/>
          <w:szCs w:val="32"/>
        </w:rPr>
        <w:t>%</w:t>
      </w:r>
      <w:r>
        <w:rPr>
          <w:rStyle w:val="a6"/>
          <w:rFonts w:ascii="仿宋" w:eastAsia="仿宋" w:hAnsi="仿宋" w:hint="eastAsia"/>
          <w:b w:val="0"/>
          <w:bCs/>
          <w:color w:val="000000"/>
          <w:sz w:val="32"/>
          <w:szCs w:val="32"/>
        </w:rPr>
        <w:t>。</w:t>
      </w:r>
    </w:p>
    <w:p w:rsidR="00F841AA" w:rsidRPr="001336CF" w:rsidRDefault="001336CF" w:rsidP="001336CF">
      <w:pPr>
        <w:spacing w:line="600" w:lineRule="exact"/>
        <w:ind w:firstLineChars="200" w:firstLine="643"/>
        <w:rPr>
          <w:rFonts w:ascii="仿宋" w:eastAsia="仿宋" w:hAnsi="仿宋"/>
          <w:b/>
          <w:color w:val="000000"/>
          <w:sz w:val="32"/>
          <w:szCs w:val="32"/>
        </w:rPr>
      </w:pPr>
      <w:r>
        <w:rPr>
          <w:rStyle w:val="a6"/>
          <w:rFonts w:ascii="仿宋" w:eastAsia="仿宋" w:hAnsi="仿宋" w:hint="eastAsia"/>
          <w:bCs/>
          <w:color w:val="000000"/>
          <w:sz w:val="32"/>
          <w:szCs w:val="32"/>
        </w:rPr>
        <w:t>8</w:t>
      </w:r>
      <w:r w:rsidRPr="00CE49DA">
        <w:rPr>
          <w:rStyle w:val="a6"/>
          <w:rFonts w:ascii="仿宋" w:eastAsia="仿宋" w:hAnsi="仿宋"/>
          <w:bCs/>
          <w:color w:val="000000"/>
          <w:sz w:val="32"/>
          <w:szCs w:val="32"/>
        </w:rPr>
        <w:t>.</w:t>
      </w:r>
      <w:r w:rsidRPr="001336CF">
        <w:rPr>
          <w:rStyle w:val="a6"/>
          <w:rFonts w:ascii="仿宋" w:eastAsia="仿宋" w:hAnsi="仿宋" w:hint="eastAsia"/>
          <w:bCs/>
          <w:color w:val="000000"/>
          <w:sz w:val="32"/>
          <w:szCs w:val="32"/>
        </w:rPr>
        <w:t xml:space="preserve"> 住房保障支出</w:t>
      </w:r>
      <w:r w:rsidRPr="00CE49DA">
        <w:rPr>
          <w:rStyle w:val="a6"/>
          <w:rFonts w:ascii="仿宋" w:eastAsia="仿宋" w:hAnsi="仿宋" w:hint="eastAsia"/>
          <w:bCs/>
          <w:color w:val="000000"/>
          <w:sz w:val="32"/>
          <w:szCs w:val="32"/>
        </w:rPr>
        <w:t>（类）</w:t>
      </w:r>
      <w:r w:rsidRPr="001336CF">
        <w:rPr>
          <w:rStyle w:val="a6"/>
          <w:rFonts w:ascii="仿宋" w:eastAsia="仿宋" w:hAnsi="仿宋" w:hint="eastAsia"/>
          <w:bCs/>
          <w:color w:val="000000"/>
          <w:sz w:val="32"/>
          <w:szCs w:val="32"/>
        </w:rPr>
        <w:t>住房改革支出</w:t>
      </w:r>
      <w:r w:rsidRPr="00CE49DA">
        <w:rPr>
          <w:rStyle w:val="a6"/>
          <w:rFonts w:ascii="仿宋" w:eastAsia="仿宋" w:hAnsi="仿宋" w:hint="eastAsia"/>
          <w:bCs/>
          <w:color w:val="000000"/>
          <w:sz w:val="32"/>
          <w:szCs w:val="32"/>
        </w:rPr>
        <w:t>（款）</w:t>
      </w:r>
      <w:r w:rsidRPr="001336CF">
        <w:rPr>
          <w:rStyle w:val="a6"/>
          <w:rFonts w:ascii="仿宋" w:eastAsia="仿宋" w:hAnsi="仿宋" w:hint="eastAsia"/>
          <w:bCs/>
          <w:color w:val="000000"/>
          <w:sz w:val="32"/>
          <w:szCs w:val="32"/>
        </w:rPr>
        <w:t>住房公积金</w:t>
      </w:r>
      <w:r w:rsidRPr="00CE49DA">
        <w:rPr>
          <w:rStyle w:val="a6"/>
          <w:rFonts w:ascii="仿宋" w:eastAsia="仿宋" w:hAnsi="仿宋" w:hint="eastAsia"/>
          <w:bCs/>
          <w:color w:val="000000"/>
          <w:sz w:val="32"/>
          <w:szCs w:val="32"/>
        </w:rPr>
        <w:t>（项）</w:t>
      </w:r>
      <w:r w:rsidRPr="00CE49DA">
        <w:rPr>
          <w:rStyle w:val="a6"/>
          <w:rFonts w:ascii="仿宋" w:eastAsia="仿宋" w:hAnsi="仿宋"/>
          <w:bCs/>
          <w:color w:val="000000"/>
          <w:sz w:val="32"/>
          <w:szCs w:val="32"/>
        </w:rPr>
        <w:t>:</w:t>
      </w:r>
      <w:r w:rsidRPr="001336CF">
        <w:rPr>
          <w:rStyle w:val="a6"/>
          <w:rFonts w:ascii="仿宋" w:eastAsia="仿宋" w:hAnsi="仿宋" w:hint="eastAsia"/>
          <w:b w:val="0"/>
          <w:bCs/>
          <w:color w:val="000000"/>
          <w:sz w:val="32"/>
          <w:szCs w:val="32"/>
        </w:rPr>
        <w:t xml:space="preserve"> </w:t>
      </w:r>
      <w:r w:rsidRPr="00CE49DA">
        <w:rPr>
          <w:rStyle w:val="a6"/>
          <w:rFonts w:ascii="仿宋" w:eastAsia="仿宋" w:hAnsi="仿宋" w:hint="eastAsia"/>
          <w:b w:val="0"/>
          <w:bCs/>
          <w:color w:val="000000"/>
          <w:sz w:val="32"/>
          <w:szCs w:val="32"/>
        </w:rPr>
        <w:t>支出决算为</w:t>
      </w:r>
      <w:r>
        <w:rPr>
          <w:rStyle w:val="a6"/>
          <w:rFonts w:ascii="仿宋" w:eastAsia="仿宋" w:hAnsi="仿宋" w:hint="eastAsia"/>
          <w:b w:val="0"/>
          <w:bCs/>
          <w:color w:val="000000"/>
          <w:sz w:val="32"/>
          <w:szCs w:val="32"/>
        </w:rPr>
        <w:t>92.79</w:t>
      </w:r>
      <w:r w:rsidRPr="00CE49DA">
        <w:rPr>
          <w:rStyle w:val="a6"/>
          <w:rFonts w:ascii="仿宋" w:eastAsia="仿宋" w:hAnsi="仿宋" w:hint="eastAsia"/>
          <w:b w:val="0"/>
          <w:bCs/>
          <w:color w:val="000000"/>
          <w:sz w:val="32"/>
          <w:szCs w:val="32"/>
        </w:rPr>
        <w:t>万元，完成预算</w:t>
      </w:r>
      <w:r>
        <w:rPr>
          <w:rStyle w:val="a6"/>
          <w:rFonts w:ascii="仿宋" w:eastAsia="仿宋" w:hAnsi="仿宋" w:hint="eastAsia"/>
          <w:b w:val="0"/>
          <w:bCs/>
          <w:color w:val="000000"/>
          <w:sz w:val="32"/>
          <w:szCs w:val="32"/>
        </w:rPr>
        <w:t>100</w:t>
      </w:r>
      <w:r w:rsidRPr="00CE49DA">
        <w:rPr>
          <w:rStyle w:val="a6"/>
          <w:rFonts w:ascii="仿宋" w:eastAsia="仿宋" w:hAnsi="仿宋"/>
          <w:b w:val="0"/>
          <w:bCs/>
          <w:color w:val="000000"/>
          <w:sz w:val="32"/>
          <w:szCs w:val="32"/>
        </w:rPr>
        <w:t>%</w:t>
      </w:r>
      <w:r>
        <w:rPr>
          <w:rStyle w:val="a6"/>
          <w:rFonts w:ascii="仿宋" w:eastAsia="仿宋" w:hAnsi="仿宋" w:hint="eastAsia"/>
          <w:b w:val="0"/>
          <w:bCs/>
          <w:color w:val="000000"/>
          <w:sz w:val="32"/>
          <w:szCs w:val="32"/>
        </w:rPr>
        <w:t>。</w:t>
      </w:r>
    </w:p>
    <w:p w:rsidR="001336CF" w:rsidRDefault="001336CF" w:rsidP="004464F4">
      <w:pPr>
        <w:tabs>
          <w:tab w:val="right" w:pos="8306"/>
        </w:tabs>
        <w:spacing w:line="600" w:lineRule="exact"/>
        <w:ind w:firstLine="640"/>
        <w:outlineLvl w:val="1"/>
        <w:rPr>
          <w:rFonts w:ascii="黑体" w:eastAsia="黑体"/>
          <w:color w:val="000000"/>
          <w:sz w:val="32"/>
          <w:szCs w:val="32"/>
        </w:rPr>
      </w:pPr>
      <w:bookmarkStart w:id="40" w:name="_Toc15377214"/>
      <w:bookmarkStart w:id="41" w:name="_Toc15396608"/>
    </w:p>
    <w:p w:rsidR="000D1D50" w:rsidRPr="00622830" w:rsidRDefault="00A268C4" w:rsidP="004464F4">
      <w:pPr>
        <w:tabs>
          <w:tab w:val="right" w:pos="8306"/>
        </w:tabs>
        <w:spacing w:line="600" w:lineRule="exact"/>
        <w:ind w:firstLine="640"/>
        <w:outlineLvl w:val="1"/>
        <w:rPr>
          <w:rStyle w:val="2Char"/>
        </w:rPr>
      </w:pPr>
      <w:r w:rsidRPr="00CE49DA">
        <w:rPr>
          <w:rFonts w:ascii="黑体" w:eastAsia="黑体" w:hint="eastAsia"/>
          <w:color w:val="000000"/>
          <w:sz w:val="32"/>
          <w:szCs w:val="32"/>
        </w:rPr>
        <w:t>六</w:t>
      </w:r>
      <w:r w:rsidRPr="00CE49DA">
        <w:rPr>
          <w:rFonts w:ascii="黑体" w:eastAsia="黑体" w:hint="eastAsia"/>
          <w:b/>
          <w:color w:val="000000"/>
          <w:sz w:val="32"/>
          <w:szCs w:val="32"/>
        </w:rPr>
        <w:t>、</w:t>
      </w:r>
      <w:r w:rsidRPr="00CE49DA">
        <w:rPr>
          <w:rFonts w:ascii="黑体" w:eastAsia="黑体" w:hAnsi="黑体" w:hint="eastAsia"/>
          <w:b/>
          <w:color w:val="000000"/>
          <w:sz w:val="32"/>
          <w:szCs w:val="32"/>
        </w:rPr>
        <w:t>一</w:t>
      </w:r>
      <w:r w:rsidRPr="00CE49DA">
        <w:rPr>
          <w:rStyle w:val="2Char"/>
          <w:rFonts w:ascii="黑体" w:eastAsia="黑体" w:hAnsi="黑体" w:hint="eastAsia"/>
          <w:b w:val="0"/>
        </w:rPr>
        <w:t>般</w:t>
      </w:r>
      <w:r w:rsidRPr="00C42709">
        <w:rPr>
          <w:rStyle w:val="2Char"/>
          <w:rFonts w:ascii="黑体" w:eastAsia="黑体" w:hAnsi="黑体" w:hint="eastAsia"/>
          <w:b w:val="0"/>
        </w:rPr>
        <w:t>公共预算财政拨款基本支出决算情况说明</w:t>
      </w:r>
      <w:bookmarkEnd w:id="40"/>
      <w:bookmarkEnd w:id="41"/>
      <w:r w:rsidR="004464F4" w:rsidRPr="00C42709">
        <w:rPr>
          <w:rStyle w:val="2Char"/>
          <w:rFonts w:ascii="黑体" w:eastAsia="黑体" w:hAnsi="黑体"/>
          <w:b w:val="0"/>
        </w:rPr>
        <w:tab/>
      </w:r>
    </w:p>
    <w:p w:rsidR="000D1D50" w:rsidRPr="00CE49DA" w:rsidRDefault="00A268C4">
      <w:pPr>
        <w:spacing w:line="600" w:lineRule="exact"/>
        <w:ind w:firstLine="645"/>
        <w:rPr>
          <w:rFonts w:ascii="仿宋" w:eastAsia="仿宋" w:hAnsi="仿宋"/>
          <w:color w:val="000000"/>
          <w:sz w:val="32"/>
          <w:szCs w:val="32"/>
        </w:rPr>
      </w:pPr>
      <w:r w:rsidRPr="00CE49DA">
        <w:rPr>
          <w:rFonts w:ascii="仿宋" w:eastAsia="仿宋" w:hAnsi="仿宋"/>
          <w:color w:val="000000"/>
          <w:sz w:val="32"/>
          <w:szCs w:val="32"/>
        </w:rPr>
        <w:t>201</w:t>
      </w:r>
      <w:r w:rsidRPr="00CE49DA">
        <w:rPr>
          <w:rFonts w:ascii="仿宋" w:eastAsia="仿宋" w:hAnsi="仿宋" w:hint="eastAsia"/>
          <w:color w:val="000000"/>
          <w:sz w:val="32"/>
          <w:szCs w:val="32"/>
        </w:rPr>
        <w:t>8年一般公共预算财政拨款基本支出</w:t>
      </w:r>
      <w:r w:rsidR="001336CF">
        <w:rPr>
          <w:rFonts w:ascii="仿宋" w:eastAsia="仿宋" w:hAnsi="仿宋" w:hint="eastAsia"/>
          <w:color w:val="000000"/>
          <w:sz w:val="32"/>
          <w:szCs w:val="32"/>
        </w:rPr>
        <w:t>1651.1</w:t>
      </w:r>
      <w:r w:rsidRPr="00CE49DA">
        <w:rPr>
          <w:rFonts w:ascii="仿宋" w:eastAsia="仿宋" w:hAnsi="仿宋" w:hint="eastAsia"/>
          <w:color w:val="000000"/>
          <w:sz w:val="32"/>
          <w:szCs w:val="32"/>
        </w:rPr>
        <w:t>万元，其中：</w:t>
      </w:r>
    </w:p>
    <w:p w:rsidR="000D1D50" w:rsidRPr="00CE49DA" w:rsidRDefault="00A268C4">
      <w:pPr>
        <w:spacing w:line="600" w:lineRule="exact"/>
        <w:ind w:firstLine="645"/>
        <w:rPr>
          <w:rFonts w:ascii="仿宋" w:eastAsia="仿宋" w:hAnsi="仿宋"/>
          <w:color w:val="000000"/>
          <w:sz w:val="32"/>
          <w:szCs w:val="32"/>
        </w:rPr>
      </w:pPr>
      <w:r w:rsidRPr="00CE49DA">
        <w:rPr>
          <w:rFonts w:ascii="仿宋" w:eastAsia="仿宋" w:hAnsi="仿宋" w:hint="eastAsia"/>
          <w:color w:val="000000"/>
          <w:sz w:val="32"/>
          <w:szCs w:val="32"/>
        </w:rPr>
        <w:t>人员经费</w:t>
      </w:r>
      <w:r w:rsidR="001336CF">
        <w:rPr>
          <w:rFonts w:ascii="仿宋" w:eastAsia="仿宋" w:hAnsi="仿宋" w:hint="eastAsia"/>
          <w:color w:val="000000"/>
          <w:sz w:val="32"/>
          <w:szCs w:val="32"/>
        </w:rPr>
        <w:t>1493.71</w:t>
      </w:r>
      <w:r w:rsidRPr="00CE49DA">
        <w:rPr>
          <w:rFonts w:ascii="仿宋" w:eastAsia="仿宋" w:hAnsi="仿宋" w:hint="eastAsia"/>
          <w:color w:val="000000"/>
          <w:sz w:val="32"/>
          <w:szCs w:val="32"/>
        </w:rPr>
        <w:t>万元，主要包括：基本工资、津贴补贴、奖金、伙食补助费、绩效工资、机关事业单位基本养老保险缴费、职业年金缴费、其他社会保障缴费、其他工资福利支出、离休费、退休费、抚恤金、生活补助、医疗费、奖励金、住房公积金、其他对个人和家庭的补助支出等。</w:t>
      </w:r>
      <w:r w:rsidRPr="00CE49DA">
        <w:rPr>
          <w:rFonts w:ascii="仿宋" w:eastAsia="仿宋" w:hAnsi="仿宋"/>
          <w:color w:val="000000"/>
          <w:sz w:val="32"/>
          <w:szCs w:val="32"/>
        </w:rPr>
        <w:br/>
      </w:r>
      <w:r w:rsidRPr="00CE49DA">
        <w:rPr>
          <w:rFonts w:ascii="仿宋" w:eastAsia="仿宋" w:hAnsi="仿宋" w:hint="eastAsia"/>
          <w:color w:val="000000"/>
          <w:sz w:val="32"/>
          <w:szCs w:val="32"/>
        </w:rPr>
        <w:t xml:space="preserve">　　公用经费</w:t>
      </w:r>
      <w:r w:rsidR="001336CF">
        <w:rPr>
          <w:rFonts w:ascii="仿宋" w:eastAsia="仿宋" w:hAnsi="仿宋" w:hint="eastAsia"/>
          <w:color w:val="000000"/>
          <w:sz w:val="32"/>
          <w:szCs w:val="32"/>
        </w:rPr>
        <w:t>157.4</w:t>
      </w:r>
      <w:r w:rsidRPr="00CE49DA">
        <w:rPr>
          <w:rFonts w:ascii="仿宋" w:eastAsia="仿宋" w:hAnsi="仿宋" w:hint="eastAsia"/>
          <w:color w:val="000000"/>
          <w:sz w:val="32"/>
          <w:szCs w:val="32"/>
        </w:rPr>
        <w:t>万元，主要包括：办公费、印刷费、咨询费、手续费、水费、电费、邮电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p w:rsidR="00F841AA" w:rsidRPr="00CE49DA" w:rsidRDefault="00F841AA">
      <w:pPr>
        <w:spacing w:line="600" w:lineRule="exact"/>
        <w:ind w:firstLine="640"/>
        <w:rPr>
          <w:rFonts w:ascii="仿宋" w:eastAsia="仿宋" w:hAnsi="仿宋"/>
          <w:b/>
          <w:color w:val="FF0000"/>
          <w:sz w:val="32"/>
          <w:szCs w:val="32"/>
        </w:rPr>
      </w:pPr>
    </w:p>
    <w:p w:rsidR="000D1D50" w:rsidRPr="00C42709" w:rsidRDefault="00A268C4">
      <w:pPr>
        <w:spacing w:line="600" w:lineRule="exact"/>
        <w:ind w:firstLine="640"/>
        <w:outlineLvl w:val="1"/>
        <w:rPr>
          <w:rStyle w:val="2Char"/>
          <w:rFonts w:ascii="黑体" w:eastAsia="黑体" w:hAnsi="黑体"/>
          <w:b w:val="0"/>
        </w:rPr>
      </w:pPr>
      <w:bookmarkStart w:id="42" w:name="_Toc15377215"/>
      <w:bookmarkStart w:id="43" w:name="_Toc15396609"/>
      <w:r w:rsidRPr="00CE49DA">
        <w:rPr>
          <w:rFonts w:ascii="黑体" w:eastAsia="黑体" w:hint="eastAsia"/>
          <w:color w:val="000000"/>
          <w:sz w:val="32"/>
          <w:szCs w:val="32"/>
        </w:rPr>
        <w:t>七、</w:t>
      </w:r>
      <w:r w:rsidRPr="00C42709">
        <w:rPr>
          <w:rStyle w:val="2Char"/>
          <w:rFonts w:ascii="黑体" w:eastAsia="黑体" w:hAnsi="黑体" w:hint="eastAsia"/>
        </w:rPr>
        <w:t>“</w:t>
      </w:r>
      <w:r w:rsidRPr="00C42709">
        <w:rPr>
          <w:rStyle w:val="2Char"/>
          <w:rFonts w:ascii="黑体" w:eastAsia="黑体" w:hAnsi="黑体" w:hint="eastAsia"/>
          <w:b w:val="0"/>
        </w:rPr>
        <w:t>三公”经费财政拨款支出决算情况说明</w:t>
      </w:r>
      <w:bookmarkEnd w:id="42"/>
      <w:bookmarkEnd w:id="43"/>
    </w:p>
    <w:p w:rsidR="000D1D50" w:rsidRPr="00CE49DA" w:rsidRDefault="00A268C4">
      <w:pPr>
        <w:spacing w:line="600" w:lineRule="exact"/>
        <w:ind w:firstLine="640"/>
        <w:outlineLvl w:val="2"/>
        <w:rPr>
          <w:rFonts w:ascii="仿宋" w:eastAsia="仿宋" w:hAnsi="仿宋"/>
          <w:b/>
          <w:color w:val="000000"/>
          <w:sz w:val="32"/>
          <w:szCs w:val="32"/>
        </w:rPr>
      </w:pPr>
      <w:bookmarkStart w:id="44" w:name="_Toc15377216"/>
      <w:r w:rsidRPr="00CE49DA">
        <w:rPr>
          <w:rFonts w:ascii="仿宋" w:eastAsia="仿宋" w:hAnsi="仿宋" w:hint="eastAsia"/>
          <w:b/>
          <w:color w:val="000000"/>
          <w:sz w:val="32"/>
          <w:szCs w:val="32"/>
        </w:rPr>
        <w:t>（一）“三公”经费财政拨款支出决算总体情况说明</w:t>
      </w:r>
      <w:bookmarkEnd w:id="44"/>
    </w:p>
    <w:p w:rsidR="000D1D50" w:rsidRPr="00825D61" w:rsidRDefault="00A268C4" w:rsidP="00825D61">
      <w:pPr>
        <w:spacing w:line="600" w:lineRule="exact"/>
        <w:ind w:firstLine="640"/>
        <w:rPr>
          <w:rFonts w:ascii="仿宋" w:eastAsia="仿宋" w:hAnsi="仿宋"/>
          <w:color w:val="000000"/>
          <w:sz w:val="32"/>
          <w:szCs w:val="32"/>
        </w:rPr>
      </w:pPr>
      <w:r w:rsidRPr="00CE49DA">
        <w:rPr>
          <w:rFonts w:ascii="仿宋" w:eastAsia="仿宋" w:hAnsi="仿宋"/>
          <w:color w:val="000000"/>
          <w:sz w:val="32"/>
          <w:szCs w:val="32"/>
        </w:rPr>
        <w:t>201</w:t>
      </w:r>
      <w:r w:rsidRPr="00CE49DA">
        <w:rPr>
          <w:rFonts w:ascii="仿宋" w:eastAsia="仿宋" w:hAnsi="仿宋" w:hint="eastAsia"/>
          <w:color w:val="000000"/>
          <w:sz w:val="32"/>
          <w:szCs w:val="32"/>
        </w:rPr>
        <w:t>8年“三公”经费财政拨款支出决算为</w:t>
      </w:r>
      <w:r w:rsidR="00825D61">
        <w:rPr>
          <w:rFonts w:ascii="仿宋" w:eastAsia="仿宋" w:hAnsi="仿宋" w:hint="eastAsia"/>
          <w:color w:val="000000"/>
          <w:sz w:val="32"/>
          <w:szCs w:val="32"/>
        </w:rPr>
        <w:t>9.59</w:t>
      </w:r>
      <w:r w:rsidRPr="00CE49DA">
        <w:rPr>
          <w:rFonts w:ascii="仿宋" w:eastAsia="仿宋" w:hAnsi="仿宋" w:hint="eastAsia"/>
          <w:color w:val="000000"/>
          <w:sz w:val="32"/>
          <w:szCs w:val="32"/>
        </w:rPr>
        <w:t>万元，完成预算</w:t>
      </w:r>
      <w:r w:rsidR="00825D61">
        <w:rPr>
          <w:rFonts w:ascii="仿宋" w:eastAsia="仿宋" w:hAnsi="仿宋" w:hint="eastAsia"/>
          <w:color w:val="000000"/>
          <w:sz w:val="32"/>
          <w:szCs w:val="32"/>
        </w:rPr>
        <w:t>84.87</w:t>
      </w:r>
      <w:r w:rsidRPr="00CE49DA">
        <w:rPr>
          <w:rFonts w:ascii="仿宋" w:eastAsia="仿宋" w:hAnsi="仿宋"/>
          <w:color w:val="000000"/>
          <w:sz w:val="32"/>
          <w:szCs w:val="32"/>
        </w:rPr>
        <w:t>%</w:t>
      </w:r>
      <w:r w:rsidRPr="00CE49DA">
        <w:rPr>
          <w:rFonts w:ascii="仿宋" w:eastAsia="仿宋" w:hAnsi="仿宋" w:hint="eastAsia"/>
          <w:color w:val="000000"/>
          <w:sz w:val="32"/>
          <w:szCs w:val="32"/>
        </w:rPr>
        <w:t>，决算数小于预算数（或与预算数持平）的主要原因是</w:t>
      </w:r>
      <w:r w:rsidR="00825D61" w:rsidRPr="00825D61">
        <w:rPr>
          <w:rFonts w:ascii="仿宋" w:eastAsia="仿宋" w:hAnsi="仿宋" w:hint="eastAsia"/>
          <w:color w:val="000000"/>
          <w:sz w:val="32"/>
          <w:szCs w:val="32"/>
        </w:rPr>
        <w:t>单位加强管理，严格控制经费使用。</w:t>
      </w:r>
    </w:p>
    <w:p w:rsidR="000D1D50" w:rsidRPr="00CE49DA" w:rsidRDefault="00A268C4">
      <w:pPr>
        <w:spacing w:line="600" w:lineRule="exact"/>
        <w:ind w:firstLine="640"/>
        <w:outlineLvl w:val="2"/>
        <w:rPr>
          <w:rFonts w:ascii="仿宋" w:eastAsia="仿宋" w:hAnsi="仿宋"/>
          <w:b/>
          <w:color w:val="000000"/>
          <w:sz w:val="32"/>
          <w:szCs w:val="32"/>
        </w:rPr>
      </w:pPr>
      <w:bookmarkStart w:id="45" w:name="_Toc15377217"/>
      <w:r w:rsidRPr="00CE49DA">
        <w:rPr>
          <w:rFonts w:ascii="仿宋" w:eastAsia="仿宋" w:hAnsi="仿宋" w:hint="eastAsia"/>
          <w:b/>
          <w:color w:val="000000"/>
          <w:sz w:val="32"/>
          <w:szCs w:val="32"/>
        </w:rPr>
        <w:t>（二）“三公”经费财政拨款支出决算具体情况说明</w:t>
      </w:r>
      <w:bookmarkEnd w:id="45"/>
    </w:p>
    <w:p w:rsidR="000D1D50" w:rsidRPr="00CE49DA" w:rsidRDefault="00A268C4">
      <w:pPr>
        <w:spacing w:line="600" w:lineRule="exact"/>
        <w:ind w:firstLine="640"/>
        <w:rPr>
          <w:rFonts w:ascii="仿宋" w:eastAsia="仿宋" w:hAnsi="仿宋"/>
          <w:color w:val="000000"/>
          <w:sz w:val="32"/>
          <w:szCs w:val="32"/>
        </w:rPr>
      </w:pPr>
      <w:r w:rsidRPr="00CE49DA">
        <w:rPr>
          <w:rFonts w:ascii="仿宋" w:eastAsia="仿宋" w:hAnsi="仿宋"/>
          <w:color w:val="000000"/>
          <w:sz w:val="32"/>
          <w:szCs w:val="32"/>
        </w:rPr>
        <w:lastRenderedPageBreak/>
        <w:t>201</w:t>
      </w:r>
      <w:r w:rsidRPr="00CE49DA">
        <w:rPr>
          <w:rFonts w:ascii="仿宋" w:eastAsia="仿宋" w:hAnsi="仿宋" w:hint="eastAsia"/>
          <w:color w:val="000000"/>
          <w:sz w:val="32"/>
          <w:szCs w:val="32"/>
        </w:rPr>
        <w:t>8年“三公”经费财政拨款支出决算中，因公出国（境）费支出决算</w:t>
      </w:r>
      <w:r w:rsidR="00825D61">
        <w:rPr>
          <w:rFonts w:ascii="仿宋" w:eastAsia="仿宋" w:hAnsi="仿宋" w:hint="eastAsia"/>
          <w:color w:val="000000"/>
          <w:sz w:val="32"/>
          <w:szCs w:val="32"/>
        </w:rPr>
        <w:t>0</w:t>
      </w:r>
      <w:r w:rsidRPr="00CE49DA">
        <w:rPr>
          <w:rFonts w:ascii="仿宋" w:eastAsia="仿宋" w:hAnsi="仿宋" w:hint="eastAsia"/>
          <w:color w:val="000000"/>
          <w:sz w:val="32"/>
          <w:szCs w:val="32"/>
        </w:rPr>
        <w:t>万元，占</w:t>
      </w:r>
      <w:r w:rsidR="00825D61">
        <w:rPr>
          <w:rFonts w:ascii="仿宋" w:eastAsia="仿宋" w:hAnsi="仿宋" w:hint="eastAsia"/>
          <w:color w:val="000000"/>
          <w:sz w:val="32"/>
          <w:szCs w:val="32"/>
        </w:rPr>
        <w:t>0</w:t>
      </w:r>
      <w:r w:rsidRPr="00CE49DA">
        <w:rPr>
          <w:rFonts w:ascii="仿宋" w:eastAsia="仿宋" w:hAnsi="仿宋"/>
          <w:color w:val="000000"/>
          <w:sz w:val="32"/>
          <w:szCs w:val="32"/>
        </w:rPr>
        <w:t>%</w:t>
      </w:r>
      <w:r w:rsidRPr="00CE49DA">
        <w:rPr>
          <w:rFonts w:ascii="仿宋" w:eastAsia="仿宋" w:hAnsi="仿宋" w:hint="eastAsia"/>
          <w:color w:val="000000"/>
          <w:sz w:val="32"/>
          <w:szCs w:val="32"/>
        </w:rPr>
        <w:t>；公务用车购置及运行维护费支出决算</w:t>
      </w:r>
      <w:r w:rsidR="00825D61">
        <w:rPr>
          <w:rFonts w:ascii="仿宋" w:eastAsia="仿宋" w:hAnsi="仿宋" w:hint="eastAsia"/>
          <w:color w:val="000000"/>
          <w:sz w:val="32"/>
          <w:szCs w:val="32"/>
        </w:rPr>
        <w:t>0</w:t>
      </w:r>
      <w:r w:rsidRPr="00CE49DA">
        <w:rPr>
          <w:rFonts w:ascii="仿宋" w:eastAsia="仿宋" w:hAnsi="仿宋" w:hint="eastAsia"/>
          <w:color w:val="000000"/>
          <w:sz w:val="32"/>
          <w:szCs w:val="32"/>
        </w:rPr>
        <w:t>万元，占</w:t>
      </w:r>
      <w:r w:rsidR="00825D61">
        <w:rPr>
          <w:rFonts w:ascii="仿宋" w:eastAsia="仿宋" w:hAnsi="仿宋" w:hint="eastAsia"/>
          <w:color w:val="000000"/>
          <w:sz w:val="32"/>
          <w:szCs w:val="32"/>
        </w:rPr>
        <w:t>0</w:t>
      </w:r>
      <w:r w:rsidRPr="00CE49DA">
        <w:rPr>
          <w:rFonts w:ascii="仿宋" w:eastAsia="仿宋" w:hAnsi="仿宋"/>
          <w:color w:val="000000"/>
          <w:sz w:val="32"/>
          <w:szCs w:val="32"/>
        </w:rPr>
        <w:t>%</w:t>
      </w:r>
      <w:r w:rsidRPr="00CE49DA">
        <w:rPr>
          <w:rFonts w:ascii="仿宋" w:eastAsia="仿宋" w:hAnsi="仿宋" w:hint="eastAsia"/>
          <w:color w:val="000000"/>
          <w:sz w:val="32"/>
          <w:szCs w:val="32"/>
        </w:rPr>
        <w:t>；公务接待费支出决算</w:t>
      </w:r>
      <w:r w:rsidR="00825D61">
        <w:rPr>
          <w:rFonts w:ascii="仿宋" w:eastAsia="仿宋" w:hAnsi="仿宋" w:hint="eastAsia"/>
          <w:color w:val="000000"/>
          <w:sz w:val="32"/>
          <w:szCs w:val="32"/>
        </w:rPr>
        <w:t>9.59</w:t>
      </w:r>
      <w:r w:rsidRPr="00CE49DA">
        <w:rPr>
          <w:rFonts w:ascii="仿宋" w:eastAsia="仿宋" w:hAnsi="仿宋" w:hint="eastAsia"/>
          <w:color w:val="000000"/>
          <w:sz w:val="32"/>
          <w:szCs w:val="32"/>
        </w:rPr>
        <w:t>万元，占</w:t>
      </w:r>
      <w:r w:rsidR="00825D61">
        <w:rPr>
          <w:rFonts w:ascii="仿宋" w:eastAsia="仿宋" w:hAnsi="仿宋" w:hint="eastAsia"/>
          <w:color w:val="000000"/>
          <w:sz w:val="32"/>
          <w:szCs w:val="32"/>
        </w:rPr>
        <w:t>100</w:t>
      </w:r>
      <w:r w:rsidRPr="00CE49DA">
        <w:rPr>
          <w:rFonts w:ascii="仿宋" w:eastAsia="仿宋" w:hAnsi="仿宋"/>
          <w:color w:val="000000"/>
          <w:sz w:val="32"/>
          <w:szCs w:val="32"/>
        </w:rPr>
        <w:t>%</w:t>
      </w:r>
      <w:r w:rsidRPr="00CE49DA">
        <w:rPr>
          <w:rFonts w:ascii="仿宋" w:eastAsia="仿宋" w:hAnsi="仿宋" w:hint="eastAsia"/>
          <w:color w:val="000000"/>
          <w:sz w:val="32"/>
          <w:szCs w:val="32"/>
        </w:rPr>
        <w:t>。具体情况如下：</w:t>
      </w:r>
    </w:p>
    <w:p w:rsidR="000D1D50" w:rsidRDefault="00A268C4">
      <w:pPr>
        <w:spacing w:line="600" w:lineRule="exact"/>
        <w:ind w:firstLine="640"/>
        <w:rPr>
          <w:rFonts w:ascii="仿宋" w:eastAsia="仿宋" w:hAnsi="仿宋"/>
          <w:color w:val="000000"/>
          <w:sz w:val="32"/>
          <w:szCs w:val="32"/>
        </w:rPr>
      </w:pPr>
      <w:r w:rsidRPr="00CE49DA">
        <w:rPr>
          <w:rFonts w:ascii="仿宋" w:eastAsia="仿宋" w:hAnsi="仿宋" w:hint="eastAsia"/>
          <w:color w:val="000000"/>
          <w:sz w:val="32"/>
          <w:szCs w:val="32"/>
        </w:rPr>
        <w:t>（图8：“三公”经费财政拨款支出结构）（饼状图）</w:t>
      </w:r>
    </w:p>
    <w:p w:rsidR="005D09E5" w:rsidRDefault="005D09E5">
      <w:pPr>
        <w:spacing w:line="600" w:lineRule="exact"/>
        <w:ind w:firstLine="640"/>
        <w:rPr>
          <w:rFonts w:ascii="仿宋" w:eastAsia="仿宋" w:hAnsi="仿宋"/>
          <w:color w:val="000000"/>
          <w:sz w:val="32"/>
          <w:szCs w:val="32"/>
        </w:rPr>
      </w:pPr>
      <w:r>
        <w:rPr>
          <w:rFonts w:ascii="仿宋" w:eastAsia="仿宋" w:hAnsi="仿宋" w:hint="eastAsia"/>
          <w:noProof/>
          <w:color w:val="000000"/>
          <w:sz w:val="32"/>
          <w:szCs w:val="32"/>
        </w:rPr>
        <w:drawing>
          <wp:anchor distT="0" distB="0" distL="114300" distR="114300" simplePos="0" relativeHeight="251664384" behindDoc="0" locked="0" layoutInCell="1" allowOverlap="1">
            <wp:simplePos x="0" y="0"/>
            <wp:positionH relativeFrom="column">
              <wp:posOffset>581025</wp:posOffset>
            </wp:positionH>
            <wp:positionV relativeFrom="paragraph">
              <wp:posOffset>114300</wp:posOffset>
            </wp:positionV>
            <wp:extent cx="4377055" cy="1790700"/>
            <wp:effectExtent l="19050" t="0" r="4445" b="0"/>
            <wp:wrapSquare wrapText="bothSides"/>
            <wp:docPr id="6"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srcRect/>
                    <a:stretch>
                      <a:fillRect/>
                    </a:stretch>
                  </pic:blipFill>
                  <pic:spPr bwMode="auto">
                    <a:xfrm>
                      <a:off x="0" y="0"/>
                      <a:ext cx="4377055" cy="1790700"/>
                    </a:xfrm>
                    <a:prstGeom prst="rect">
                      <a:avLst/>
                    </a:prstGeom>
                    <a:noFill/>
                  </pic:spPr>
                </pic:pic>
              </a:graphicData>
            </a:graphic>
          </wp:anchor>
        </w:drawing>
      </w:r>
    </w:p>
    <w:p w:rsidR="005D09E5" w:rsidRDefault="005D09E5">
      <w:pPr>
        <w:spacing w:line="600" w:lineRule="exact"/>
        <w:ind w:firstLine="640"/>
        <w:rPr>
          <w:rFonts w:ascii="仿宋" w:eastAsia="仿宋" w:hAnsi="仿宋"/>
          <w:color w:val="000000"/>
          <w:sz w:val="32"/>
          <w:szCs w:val="32"/>
        </w:rPr>
      </w:pPr>
    </w:p>
    <w:p w:rsidR="005D09E5" w:rsidRDefault="005D09E5">
      <w:pPr>
        <w:spacing w:line="600" w:lineRule="exact"/>
        <w:ind w:firstLine="640"/>
        <w:rPr>
          <w:rFonts w:ascii="仿宋" w:eastAsia="仿宋" w:hAnsi="仿宋"/>
          <w:color w:val="000000"/>
          <w:sz w:val="32"/>
          <w:szCs w:val="32"/>
        </w:rPr>
      </w:pPr>
    </w:p>
    <w:p w:rsidR="005D09E5" w:rsidRDefault="005D09E5">
      <w:pPr>
        <w:spacing w:line="600" w:lineRule="exact"/>
        <w:ind w:firstLine="640"/>
        <w:rPr>
          <w:rFonts w:ascii="仿宋" w:eastAsia="仿宋" w:hAnsi="仿宋"/>
          <w:color w:val="000000"/>
          <w:sz w:val="32"/>
          <w:szCs w:val="32"/>
        </w:rPr>
      </w:pPr>
    </w:p>
    <w:p w:rsidR="005D09E5" w:rsidRDefault="005D09E5">
      <w:pPr>
        <w:spacing w:line="600" w:lineRule="exact"/>
        <w:ind w:firstLine="640"/>
        <w:rPr>
          <w:rFonts w:ascii="仿宋" w:eastAsia="仿宋" w:hAnsi="仿宋"/>
          <w:color w:val="000000"/>
          <w:sz w:val="32"/>
          <w:szCs w:val="32"/>
        </w:rPr>
      </w:pPr>
    </w:p>
    <w:p w:rsidR="005D09E5" w:rsidRPr="00CE49DA" w:rsidRDefault="005D09E5" w:rsidP="005D09E5">
      <w:pPr>
        <w:spacing w:line="600" w:lineRule="exact"/>
        <w:rPr>
          <w:rFonts w:ascii="仿宋" w:eastAsia="仿宋" w:hAnsi="仿宋"/>
          <w:color w:val="000000"/>
          <w:sz w:val="32"/>
          <w:szCs w:val="32"/>
        </w:rPr>
      </w:pPr>
    </w:p>
    <w:p w:rsidR="000D1D50" w:rsidRPr="00CE49DA" w:rsidRDefault="00A268C4" w:rsidP="005D09E5">
      <w:pPr>
        <w:spacing w:line="600" w:lineRule="exact"/>
        <w:ind w:firstLine="640"/>
        <w:rPr>
          <w:rFonts w:ascii="仿宋_GB2312" w:eastAsia="仿宋_GB2312"/>
          <w:color w:val="000000"/>
          <w:sz w:val="32"/>
          <w:szCs w:val="32"/>
        </w:rPr>
      </w:pPr>
      <w:r w:rsidRPr="00CE49DA">
        <w:rPr>
          <w:rFonts w:ascii="仿宋_GB2312" w:eastAsia="仿宋_GB2312"/>
          <w:b/>
          <w:color w:val="000000"/>
          <w:sz w:val="32"/>
          <w:szCs w:val="32"/>
        </w:rPr>
        <w:t>1.</w:t>
      </w:r>
      <w:r w:rsidRPr="00CE49DA">
        <w:rPr>
          <w:rFonts w:ascii="仿宋_GB2312" w:eastAsia="仿宋_GB2312" w:hint="eastAsia"/>
          <w:b/>
          <w:color w:val="000000"/>
          <w:sz w:val="32"/>
          <w:szCs w:val="32"/>
        </w:rPr>
        <w:t>因公出国（境）经费支出</w:t>
      </w:r>
      <w:r w:rsidR="005D09E5">
        <w:rPr>
          <w:rFonts w:ascii="仿宋_GB2312" w:eastAsia="仿宋_GB2312" w:hint="eastAsia"/>
          <w:color w:val="000000"/>
          <w:sz w:val="32"/>
          <w:szCs w:val="32"/>
        </w:rPr>
        <w:t>0</w:t>
      </w:r>
      <w:r w:rsidRPr="00CE49DA">
        <w:rPr>
          <w:rFonts w:ascii="仿宋_GB2312" w:eastAsia="仿宋_GB2312" w:hint="eastAsia"/>
          <w:color w:val="000000"/>
          <w:sz w:val="32"/>
          <w:szCs w:val="32"/>
        </w:rPr>
        <w:t>万元</w:t>
      </w:r>
      <w:r w:rsidR="005D09E5">
        <w:rPr>
          <w:rFonts w:ascii="仿宋_GB2312" w:eastAsia="仿宋_GB2312" w:hint="eastAsia"/>
          <w:color w:val="000000"/>
          <w:sz w:val="32"/>
          <w:szCs w:val="32"/>
        </w:rPr>
        <w:t>。</w:t>
      </w:r>
      <w:r w:rsidRPr="00CE49DA">
        <w:rPr>
          <w:rFonts w:ascii="仿宋_GB2312" w:eastAsia="仿宋_GB2312" w:hint="eastAsia"/>
          <w:color w:val="000000"/>
          <w:sz w:val="32"/>
          <w:szCs w:val="32"/>
        </w:rPr>
        <w:t>全年安排因公出国（境）团组</w:t>
      </w:r>
      <w:r w:rsidR="005D09E5">
        <w:rPr>
          <w:rFonts w:ascii="仿宋_GB2312" w:eastAsia="仿宋_GB2312" w:hint="eastAsia"/>
          <w:color w:val="000000"/>
          <w:sz w:val="32"/>
          <w:szCs w:val="32"/>
        </w:rPr>
        <w:t>0</w:t>
      </w:r>
      <w:r w:rsidRPr="00CE49DA">
        <w:rPr>
          <w:rFonts w:ascii="仿宋_GB2312" w:eastAsia="仿宋_GB2312" w:hint="eastAsia"/>
          <w:color w:val="000000"/>
          <w:sz w:val="32"/>
          <w:szCs w:val="32"/>
        </w:rPr>
        <w:t>次，出国（境）</w:t>
      </w:r>
      <w:r w:rsidR="005D09E5">
        <w:rPr>
          <w:rFonts w:ascii="仿宋_GB2312" w:eastAsia="仿宋_GB2312" w:hint="eastAsia"/>
          <w:color w:val="000000"/>
          <w:sz w:val="32"/>
          <w:szCs w:val="32"/>
        </w:rPr>
        <w:t>0</w:t>
      </w:r>
      <w:r w:rsidRPr="00CE49DA">
        <w:rPr>
          <w:rFonts w:ascii="仿宋_GB2312" w:eastAsia="仿宋_GB2312" w:hint="eastAsia"/>
          <w:color w:val="000000"/>
          <w:sz w:val="32"/>
          <w:szCs w:val="32"/>
        </w:rPr>
        <w:t>人。</w:t>
      </w:r>
      <w:r w:rsidR="005D1C8B" w:rsidRPr="00CE49DA">
        <w:rPr>
          <w:rFonts w:ascii="仿宋_GB2312" w:eastAsia="仿宋_GB2312" w:hint="eastAsia"/>
          <w:color w:val="000000"/>
          <w:sz w:val="32"/>
          <w:szCs w:val="32"/>
        </w:rPr>
        <w:t>因公出国（境）支出决算比</w:t>
      </w:r>
      <w:r w:rsidR="005D1C8B" w:rsidRPr="00CE49DA">
        <w:rPr>
          <w:rFonts w:ascii="仿宋_GB2312" w:eastAsia="仿宋_GB2312"/>
          <w:color w:val="000000"/>
          <w:sz w:val="32"/>
          <w:szCs w:val="32"/>
        </w:rPr>
        <w:t>201</w:t>
      </w:r>
      <w:r w:rsidR="005D1C8B" w:rsidRPr="00CE49DA">
        <w:rPr>
          <w:rFonts w:ascii="仿宋_GB2312" w:eastAsia="仿宋_GB2312" w:hint="eastAsia"/>
          <w:color w:val="000000"/>
          <w:sz w:val="32"/>
          <w:szCs w:val="32"/>
        </w:rPr>
        <w:t>7年增加</w:t>
      </w:r>
      <w:r w:rsidR="000B350E">
        <w:rPr>
          <w:rFonts w:ascii="仿宋_GB2312" w:eastAsia="仿宋_GB2312" w:hint="eastAsia"/>
          <w:color w:val="000000"/>
          <w:sz w:val="32"/>
          <w:szCs w:val="32"/>
        </w:rPr>
        <w:t xml:space="preserve"> </w:t>
      </w:r>
      <w:r w:rsidR="005D09E5">
        <w:rPr>
          <w:rFonts w:ascii="仿宋_GB2312" w:eastAsia="仿宋_GB2312" w:hint="eastAsia"/>
          <w:color w:val="000000"/>
          <w:sz w:val="32"/>
          <w:szCs w:val="32"/>
        </w:rPr>
        <w:t>0</w:t>
      </w:r>
      <w:r w:rsidR="005D1C8B" w:rsidRPr="00CE49DA">
        <w:rPr>
          <w:rFonts w:ascii="仿宋_GB2312" w:eastAsia="仿宋_GB2312" w:hint="eastAsia"/>
          <w:color w:val="000000"/>
          <w:sz w:val="32"/>
          <w:szCs w:val="32"/>
        </w:rPr>
        <w:t>万元，增长</w:t>
      </w:r>
      <w:r w:rsidR="005D09E5">
        <w:rPr>
          <w:rFonts w:ascii="仿宋_GB2312" w:eastAsia="仿宋_GB2312" w:hint="eastAsia"/>
          <w:color w:val="000000"/>
          <w:sz w:val="32"/>
          <w:szCs w:val="32"/>
        </w:rPr>
        <w:t>0</w:t>
      </w:r>
      <w:r w:rsidR="005D1C8B" w:rsidRPr="00CE49DA">
        <w:rPr>
          <w:rFonts w:ascii="仿宋_GB2312" w:eastAsia="仿宋_GB2312"/>
          <w:color w:val="000000"/>
          <w:sz w:val="32"/>
          <w:szCs w:val="32"/>
        </w:rPr>
        <w:t>%</w:t>
      </w:r>
      <w:r w:rsidR="005D1C8B" w:rsidRPr="00CE49DA">
        <w:rPr>
          <w:rFonts w:ascii="仿宋_GB2312" w:eastAsia="仿宋_GB2312" w:hint="eastAsia"/>
          <w:color w:val="000000"/>
          <w:sz w:val="32"/>
          <w:szCs w:val="32"/>
        </w:rPr>
        <w:t>。</w:t>
      </w:r>
    </w:p>
    <w:p w:rsidR="000D1D50" w:rsidRPr="00CE49DA" w:rsidRDefault="00A268C4" w:rsidP="005D09E5">
      <w:pPr>
        <w:spacing w:line="600" w:lineRule="exact"/>
        <w:ind w:firstLine="640"/>
        <w:rPr>
          <w:rFonts w:ascii="仿宋_GB2312" w:eastAsia="仿宋_GB2312"/>
          <w:color w:val="000000"/>
          <w:sz w:val="32"/>
          <w:szCs w:val="32"/>
        </w:rPr>
      </w:pPr>
      <w:r w:rsidRPr="00CE49DA">
        <w:rPr>
          <w:rFonts w:ascii="仿宋_GB2312" w:eastAsia="仿宋_GB2312"/>
          <w:b/>
          <w:color w:val="000000"/>
          <w:sz w:val="32"/>
          <w:szCs w:val="32"/>
        </w:rPr>
        <w:t>2.</w:t>
      </w:r>
      <w:r w:rsidRPr="00CE49DA">
        <w:rPr>
          <w:rFonts w:ascii="仿宋_GB2312" w:eastAsia="仿宋_GB2312" w:hint="eastAsia"/>
          <w:b/>
          <w:color w:val="000000"/>
          <w:sz w:val="32"/>
          <w:szCs w:val="32"/>
        </w:rPr>
        <w:t>公务用车购置及运行维护费支出</w:t>
      </w:r>
      <w:r w:rsidR="005D09E5">
        <w:rPr>
          <w:rFonts w:ascii="仿宋_GB2312" w:eastAsia="仿宋_GB2312" w:hint="eastAsia"/>
          <w:color w:val="000000"/>
          <w:sz w:val="32"/>
          <w:szCs w:val="32"/>
        </w:rPr>
        <w:t>0</w:t>
      </w:r>
      <w:r w:rsidRPr="00CE49DA">
        <w:rPr>
          <w:rFonts w:ascii="仿宋_GB2312" w:eastAsia="仿宋_GB2312" w:hint="eastAsia"/>
          <w:color w:val="000000"/>
          <w:sz w:val="32"/>
          <w:szCs w:val="32"/>
        </w:rPr>
        <w:t>万元</w:t>
      </w:r>
      <w:r w:rsidR="00CC666F" w:rsidRPr="00CE49DA">
        <w:rPr>
          <w:rStyle w:val="a6"/>
          <w:rFonts w:ascii="仿宋" w:eastAsia="仿宋" w:hAnsi="仿宋" w:hint="eastAsia"/>
          <w:b w:val="0"/>
          <w:bCs/>
          <w:color w:val="000000"/>
          <w:sz w:val="32"/>
          <w:szCs w:val="32"/>
        </w:rPr>
        <w:t>。</w:t>
      </w:r>
      <w:r w:rsidR="00A67AB5" w:rsidRPr="00CE49DA">
        <w:rPr>
          <w:rFonts w:ascii="仿宋_GB2312" w:eastAsia="仿宋_GB2312" w:hint="eastAsia"/>
          <w:color w:val="000000"/>
          <w:sz w:val="32"/>
          <w:szCs w:val="32"/>
        </w:rPr>
        <w:t>公务用车购置及运行维护费支出决算比</w:t>
      </w:r>
      <w:r w:rsidR="00A67AB5" w:rsidRPr="00CE49DA">
        <w:rPr>
          <w:rFonts w:ascii="仿宋_GB2312" w:eastAsia="仿宋_GB2312"/>
          <w:color w:val="000000"/>
          <w:sz w:val="32"/>
          <w:szCs w:val="32"/>
        </w:rPr>
        <w:t>201</w:t>
      </w:r>
      <w:r w:rsidR="00A67AB5" w:rsidRPr="00CE49DA">
        <w:rPr>
          <w:rFonts w:ascii="仿宋_GB2312" w:eastAsia="仿宋_GB2312" w:hint="eastAsia"/>
          <w:color w:val="000000"/>
          <w:sz w:val="32"/>
          <w:szCs w:val="32"/>
        </w:rPr>
        <w:t>7年增加</w:t>
      </w:r>
      <w:r w:rsidR="005D09E5">
        <w:rPr>
          <w:rFonts w:ascii="仿宋_GB2312" w:eastAsia="仿宋_GB2312" w:hint="eastAsia"/>
          <w:color w:val="000000"/>
          <w:sz w:val="32"/>
          <w:szCs w:val="32"/>
        </w:rPr>
        <w:t>0</w:t>
      </w:r>
      <w:r w:rsidR="00A67AB5" w:rsidRPr="00CE49DA">
        <w:rPr>
          <w:rFonts w:ascii="仿宋_GB2312" w:eastAsia="仿宋_GB2312" w:hint="eastAsia"/>
          <w:color w:val="000000"/>
          <w:sz w:val="32"/>
          <w:szCs w:val="32"/>
        </w:rPr>
        <w:t>万元，增长</w:t>
      </w:r>
      <w:r w:rsidR="005D09E5">
        <w:rPr>
          <w:rFonts w:ascii="仿宋_GB2312" w:eastAsia="仿宋_GB2312" w:hint="eastAsia"/>
          <w:color w:val="000000"/>
          <w:sz w:val="32"/>
          <w:szCs w:val="32"/>
        </w:rPr>
        <w:t>0</w:t>
      </w:r>
      <w:r w:rsidR="00A67AB5" w:rsidRPr="00CE49DA">
        <w:rPr>
          <w:rFonts w:ascii="仿宋_GB2312" w:eastAsia="仿宋_GB2312"/>
          <w:color w:val="000000"/>
          <w:sz w:val="32"/>
          <w:szCs w:val="32"/>
        </w:rPr>
        <w:t>%</w:t>
      </w:r>
    </w:p>
    <w:p w:rsidR="00C65438" w:rsidRPr="00CE49DA" w:rsidRDefault="00A268C4" w:rsidP="00C65438">
      <w:pPr>
        <w:spacing w:line="600" w:lineRule="exact"/>
        <w:ind w:firstLine="640"/>
        <w:rPr>
          <w:rFonts w:ascii="仿宋_GB2312" w:eastAsia="仿宋_GB2312"/>
          <w:color w:val="000000"/>
          <w:sz w:val="32"/>
          <w:szCs w:val="32"/>
        </w:rPr>
      </w:pPr>
      <w:r w:rsidRPr="00CE49DA">
        <w:rPr>
          <w:rFonts w:ascii="仿宋_GB2312" w:eastAsia="仿宋_GB2312"/>
          <w:b/>
          <w:color w:val="000000"/>
          <w:sz w:val="32"/>
          <w:szCs w:val="32"/>
        </w:rPr>
        <w:t>3.</w:t>
      </w:r>
      <w:r w:rsidRPr="00CE49DA">
        <w:rPr>
          <w:rFonts w:ascii="仿宋_GB2312" w:eastAsia="仿宋_GB2312" w:hint="eastAsia"/>
          <w:b/>
          <w:color w:val="000000"/>
          <w:sz w:val="32"/>
          <w:szCs w:val="32"/>
        </w:rPr>
        <w:t>公务接待费支出</w:t>
      </w:r>
      <w:r w:rsidR="005D09E5">
        <w:rPr>
          <w:rFonts w:ascii="仿宋_GB2312" w:eastAsia="仿宋_GB2312" w:hint="eastAsia"/>
          <w:color w:val="000000"/>
          <w:sz w:val="32"/>
          <w:szCs w:val="32"/>
        </w:rPr>
        <w:t>9.59</w:t>
      </w:r>
      <w:r w:rsidRPr="00CE49DA">
        <w:rPr>
          <w:rFonts w:ascii="仿宋_GB2312" w:eastAsia="仿宋_GB2312" w:hint="eastAsia"/>
          <w:color w:val="000000"/>
          <w:sz w:val="32"/>
          <w:szCs w:val="32"/>
        </w:rPr>
        <w:t>万元</w:t>
      </w:r>
      <w:r w:rsidR="00A67AB5" w:rsidRPr="00CE49DA">
        <w:rPr>
          <w:rFonts w:ascii="仿宋_GB2312" w:eastAsia="仿宋_GB2312" w:hint="eastAsia"/>
          <w:color w:val="000000"/>
          <w:sz w:val="32"/>
          <w:szCs w:val="32"/>
        </w:rPr>
        <w:t>，</w:t>
      </w:r>
      <w:r w:rsidR="00A67AB5" w:rsidRPr="005D09E5">
        <w:rPr>
          <w:rStyle w:val="a6"/>
          <w:rFonts w:ascii="仿宋_GB2312" w:eastAsia="仿宋_GB2312" w:hAnsi="仿宋" w:hint="eastAsia"/>
          <w:b w:val="0"/>
          <w:bCs/>
          <w:color w:val="000000"/>
          <w:sz w:val="32"/>
          <w:szCs w:val="32"/>
        </w:rPr>
        <w:t>完成预算</w:t>
      </w:r>
      <w:r w:rsidR="005D09E5" w:rsidRPr="005D09E5">
        <w:rPr>
          <w:rStyle w:val="a6"/>
          <w:rFonts w:ascii="仿宋_GB2312" w:eastAsia="仿宋_GB2312" w:hAnsi="仿宋" w:hint="eastAsia"/>
          <w:b w:val="0"/>
          <w:bCs/>
          <w:color w:val="000000"/>
          <w:sz w:val="32"/>
          <w:szCs w:val="32"/>
        </w:rPr>
        <w:t>84.87</w:t>
      </w:r>
      <w:r w:rsidR="00A67AB5" w:rsidRPr="005D09E5">
        <w:rPr>
          <w:rStyle w:val="a6"/>
          <w:rFonts w:ascii="仿宋_GB2312" w:eastAsia="仿宋_GB2312" w:hAnsi="仿宋" w:hint="eastAsia"/>
          <w:b w:val="0"/>
          <w:bCs/>
          <w:color w:val="000000"/>
          <w:sz w:val="32"/>
          <w:szCs w:val="32"/>
        </w:rPr>
        <w:t>%。</w:t>
      </w:r>
      <w:r w:rsidR="00C65438" w:rsidRPr="00CE49DA">
        <w:rPr>
          <w:rFonts w:ascii="仿宋_GB2312" w:eastAsia="仿宋_GB2312" w:hint="eastAsia"/>
          <w:color w:val="000000"/>
          <w:sz w:val="32"/>
          <w:szCs w:val="32"/>
        </w:rPr>
        <w:t>公务接待费支出决算比</w:t>
      </w:r>
      <w:r w:rsidR="00C65438" w:rsidRPr="00CE49DA">
        <w:rPr>
          <w:rFonts w:ascii="仿宋_GB2312" w:eastAsia="仿宋_GB2312"/>
          <w:color w:val="000000"/>
          <w:sz w:val="32"/>
          <w:szCs w:val="32"/>
        </w:rPr>
        <w:t>201</w:t>
      </w:r>
      <w:r w:rsidR="00C65438" w:rsidRPr="00CE49DA">
        <w:rPr>
          <w:rFonts w:ascii="仿宋_GB2312" w:eastAsia="仿宋_GB2312" w:hint="eastAsia"/>
          <w:color w:val="000000"/>
          <w:sz w:val="32"/>
          <w:szCs w:val="32"/>
        </w:rPr>
        <w:t>7年减少</w:t>
      </w:r>
      <w:r w:rsidR="005D09E5">
        <w:rPr>
          <w:rFonts w:ascii="仿宋_GB2312" w:eastAsia="仿宋_GB2312" w:hint="eastAsia"/>
          <w:color w:val="000000"/>
          <w:sz w:val="32"/>
          <w:szCs w:val="32"/>
        </w:rPr>
        <w:t>0.61</w:t>
      </w:r>
      <w:r w:rsidR="00C65438" w:rsidRPr="00CE49DA">
        <w:rPr>
          <w:rFonts w:ascii="仿宋_GB2312" w:eastAsia="仿宋_GB2312" w:hint="eastAsia"/>
          <w:color w:val="000000"/>
          <w:sz w:val="32"/>
          <w:szCs w:val="32"/>
        </w:rPr>
        <w:t>万元，下降</w:t>
      </w:r>
      <w:r w:rsidR="005D09E5">
        <w:rPr>
          <w:rFonts w:ascii="仿宋_GB2312" w:eastAsia="仿宋_GB2312" w:hint="eastAsia"/>
          <w:color w:val="000000"/>
          <w:sz w:val="32"/>
          <w:szCs w:val="32"/>
        </w:rPr>
        <w:t>5.98</w:t>
      </w:r>
      <w:r w:rsidR="00C65438" w:rsidRPr="00CE49DA">
        <w:rPr>
          <w:rFonts w:ascii="仿宋_GB2312" w:eastAsia="仿宋_GB2312"/>
          <w:color w:val="000000"/>
          <w:sz w:val="32"/>
          <w:szCs w:val="32"/>
        </w:rPr>
        <w:t>%</w:t>
      </w:r>
      <w:r w:rsidR="00C65438" w:rsidRPr="00CE49DA">
        <w:rPr>
          <w:rFonts w:ascii="仿宋_GB2312" w:eastAsia="仿宋_GB2312" w:hint="eastAsia"/>
          <w:color w:val="000000"/>
          <w:sz w:val="32"/>
          <w:szCs w:val="32"/>
        </w:rPr>
        <w:t>。主要原因是</w:t>
      </w:r>
      <w:r w:rsidR="005D09E5">
        <w:rPr>
          <w:rFonts w:ascii="仿宋_GB2312" w:eastAsia="仿宋_GB2312" w:hint="eastAsia"/>
          <w:color w:val="000000"/>
          <w:sz w:val="32"/>
          <w:szCs w:val="32"/>
        </w:rPr>
        <w:t>单位加强管理，严格控制经费使用</w:t>
      </w:r>
      <w:r w:rsidR="00C65438" w:rsidRPr="00CE49DA">
        <w:rPr>
          <w:rFonts w:ascii="仿宋_GB2312" w:eastAsia="仿宋_GB2312" w:hint="eastAsia"/>
          <w:color w:val="000000"/>
          <w:sz w:val="32"/>
          <w:szCs w:val="32"/>
        </w:rPr>
        <w:t>。</w:t>
      </w:r>
    </w:p>
    <w:p w:rsidR="007E23B0" w:rsidRDefault="00A268C4" w:rsidP="005D09E5">
      <w:pPr>
        <w:spacing w:line="600" w:lineRule="exact"/>
        <w:ind w:firstLineChars="200" w:firstLine="640"/>
        <w:rPr>
          <w:rFonts w:ascii="仿宋_GB2312" w:eastAsia="仿宋_GB2312"/>
          <w:color w:val="000000"/>
          <w:sz w:val="32"/>
          <w:szCs w:val="32"/>
        </w:rPr>
      </w:pPr>
      <w:r w:rsidRPr="00CE49DA">
        <w:rPr>
          <w:rFonts w:ascii="仿宋_GB2312" w:eastAsia="仿宋_GB2312" w:hint="eastAsia"/>
          <w:color w:val="000000"/>
          <w:sz w:val="32"/>
          <w:szCs w:val="32"/>
        </w:rPr>
        <w:t>主要用于执行公务、开展业务活动开支的交通费、住宿费、用餐费等。国内公务接待</w:t>
      </w:r>
      <w:r w:rsidR="005D09E5">
        <w:rPr>
          <w:rFonts w:ascii="仿宋_GB2312" w:eastAsia="仿宋_GB2312" w:hint="eastAsia"/>
          <w:color w:val="000000"/>
          <w:sz w:val="32"/>
          <w:szCs w:val="32"/>
        </w:rPr>
        <w:t>53</w:t>
      </w:r>
      <w:r w:rsidRPr="00CE49DA">
        <w:rPr>
          <w:rFonts w:ascii="仿宋_GB2312" w:eastAsia="仿宋_GB2312" w:hint="eastAsia"/>
          <w:color w:val="000000"/>
          <w:sz w:val="32"/>
          <w:szCs w:val="32"/>
        </w:rPr>
        <w:t>批次，</w:t>
      </w:r>
      <w:r w:rsidR="005D09E5">
        <w:rPr>
          <w:rFonts w:ascii="仿宋_GB2312" w:eastAsia="仿宋_GB2312" w:hint="eastAsia"/>
          <w:color w:val="000000"/>
          <w:sz w:val="32"/>
          <w:szCs w:val="32"/>
        </w:rPr>
        <w:t>997</w:t>
      </w:r>
      <w:r w:rsidRPr="00CE49DA">
        <w:rPr>
          <w:rFonts w:ascii="仿宋_GB2312" w:eastAsia="仿宋_GB2312" w:hint="eastAsia"/>
          <w:color w:val="000000"/>
          <w:sz w:val="32"/>
          <w:szCs w:val="32"/>
        </w:rPr>
        <w:t>人次（不包括陪同人员），共计支出</w:t>
      </w:r>
      <w:r w:rsidR="005D09E5">
        <w:rPr>
          <w:rFonts w:ascii="仿宋_GB2312" w:eastAsia="仿宋_GB2312" w:hint="eastAsia"/>
          <w:color w:val="000000"/>
          <w:sz w:val="32"/>
          <w:szCs w:val="32"/>
        </w:rPr>
        <w:t>9.59</w:t>
      </w:r>
      <w:r w:rsidRPr="00CE49DA">
        <w:rPr>
          <w:rFonts w:ascii="仿宋_GB2312" w:eastAsia="仿宋_GB2312" w:hint="eastAsia"/>
          <w:color w:val="000000"/>
          <w:sz w:val="32"/>
          <w:szCs w:val="32"/>
        </w:rPr>
        <w:t>万元，具体内容包括：</w:t>
      </w:r>
      <w:r w:rsidR="005D09E5" w:rsidRPr="005D09E5">
        <w:rPr>
          <w:rFonts w:ascii="仿宋_GB2312" w:eastAsia="仿宋_GB2312" w:hint="eastAsia"/>
          <w:color w:val="000000"/>
          <w:sz w:val="32"/>
          <w:szCs w:val="32"/>
        </w:rPr>
        <w:t>招商引资0.76万元，办案接洽接待</w:t>
      </w:r>
      <w:r w:rsidR="005D09E5">
        <w:rPr>
          <w:rFonts w:ascii="仿宋_GB2312" w:eastAsia="仿宋_GB2312" w:hint="eastAsia"/>
          <w:color w:val="000000"/>
          <w:sz w:val="32"/>
          <w:szCs w:val="32"/>
        </w:rPr>
        <w:t>6.73</w:t>
      </w:r>
      <w:r w:rsidR="005D09E5" w:rsidRPr="005D09E5">
        <w:rPr>
          <w:rFonts w:ascii="仿宋_GB2312" w:eastAsia="仿宋_GB2312" w:hint="eastAsia"/>
          <w:color w:val="000000"/>
          <w:sz w:val="32"/>
          <w:szCs w:val="32"/>
        </w:rPr>
        <w:t>万元，上级机关检查调研1.18万</w:t>
      </w:r>
      <w:r w:rsidR="005D09E5" w:rsidRPr="005D09E5">
        <w:rPr>
          <w:rFonts w:ascii="仿宋_GB2312" w:eastAsia="仿宋_GB2312" w:hint="eastAsia"/>
          <w:color w:val="000000"/>
          <w:sz w:val="32"/>
          <w:szCs w:val="32"/>
        </w:rPr>
        <w:lastRenderedPageBreak/>
        <w:t>元，其他省市机关交流0.92万元。</w:t>
      </w:r>
      <w:r w:rsidRPr="00CE49DA">
        <w:rPr>
          <w:rFonts w:ascii="仿宋_GB2312" w:eastAsia="仿宋_GB2312" w:hint="eastAsia"/>
          <w:color w:val="000000"/>
          <w:sz w:val="32"/>
          <w:szCs w:val="32"/>
        </w:rPr>
        <w:t>其中：</w:t>
      </w:r>
    </w:p>
    <w:p w:rsidR="00F841AA" w:rsidRPr="007E23B0" w:rsidRDefault="007E23B0" w:rsidP="007E23B0">
      <w:pPr>
        <w:spacing w:line="600" w:lineRule="exact"/>
        <w:ind w:firstLineChars="200" w:firstLine="643"/>
        <w:rPr>
          <w:rFonts w:ascii="仿宋_GB2312" w:eastAsia="仿宋_GB2312"/>
          <w:color w:val="000000" w:themeColor="text1"/>
          <w:sz w:val="32"/>
          <w:szCs w:val="32"/>
        </w:rPr>
      </w:pPr>
      <w:r w:rsidRPr="00065F8F">
        <w:rPr>
          <w:rFonts w:ascii="仿宋" w:eastAsia="仿宋" w:hAnsi="仿宋" w:hint="eastAsia"/>
          <w:b/>
          <w:color w:val="000000"/>
          <w:sz w:val="32"/>
          <w:szCs w:val="32"/>
        </w:rPr>
        <w:t>外事接待支出</w:t>
      </w:r>
      <w:r w:rsidR="005D09E5">
        <w:rPr>
          <w:rFonts w:ascii="仿宋" w:eastAsia="仿宋" w:hAnsi="仿宋" w:hint="eastAsia"/>
          <w:color w:val="000000"/>
          <w:sz w:val="32"/>
          <w:szCs w:val="32"/>
        </w:rPr>
        <w:t>0</w:t>
      </w:r>
      <w:r w:rsidRPr="00CE49DA">
        <w:rPr>
          <w:rFonts w:ascii="仿宋_GB2312" w:eastAsia="仿宋_GB2312" w:hint="eastAsia"/>
          <w:color w:val="000000"/>
          <w:sz w:val="32"/>
          <w:szCs w:val="32"/>
        </w:rPr>
        <w:t>万元</w:t>
      </w:r>
      <w:r w:rsidRPr="007E23B0">
        <w:rPr>
          <w:rFonts w:ascii="仿宋_GB2312" w:eastAsia="仿宋_GB2312" w:hint="eastAsia"/>
          <w:color w:val="000000" w:themeColor="text1"/>
          <w:sz w:val="32"/>
          <w:szCs w:val="32"/>
        </w:rPr>
        <w:t>，</w:t>
      </w:r>
      <w:r w:rsidR="00A268C4" w:rsidRPr="007E23B0">
        <w:rPr>
          <w:rFonts w:ascii="仿宋_GB2312" w:eastAsia="仿宋_GB2312" w:hint="eastAsia"/>
          <w:color w:val="000000" w:themeColor="text1"/>
          <w:sz w:val="32"/>
          <w:szCs w:val="32"/>
        </w:rPr>
        <w:t>外事接待</w:t>
      </w:r>
      <w:r w:rsidR="005D09E5">
        <w:rPr>
          <w:rFonts w:ascii="仿宋_GB2312" w:eastAsia="仿宋_GB2312" w:hint="eastAsia"/>
          <w:color w:val="000000" w:themeColor="text1"/>
          <w:sz w:val="32"/>
          <w:szCs w:val="32"/>
        </w:rPr>
        <w:t>0</w:t>
      </w:r>
      <w:r w:rsidR="00A268C4" w:rsidRPr="007E23B0">
        <w:rPr>
          <w:rFonts w:ascii="仿宋_GB2312" w:eastAsia="仿宋_GB2312" w:hint="eastAsia"/>
          <w:color w:val="000000" w:themeColor="text1"/>
          <w:sz w:val="32"/>
          <w:szCs w:val="32"/>
        </w:rPr>
        <w:t>批次，</w:t>
      </w:r>
      <w:r w:rsidR="005D09E5">
        <w:rPr>
          <w:rFonts w:ascii="仿宋_GB2312" w:eastAsia="仿宋_GB2312" w:hint="eastAsia"/>
          <w:color w:val="000000" w:themeColor="text1"/>
          <w:sz w:val="32"/>
          <w:szCs w:val="32"/>
        </w:rPr>
        <w:t>0</w:t>
      </w:r>
      <w:r w:rsidR="00A268C4" w:rsidRPr="007E23B0">
        <w:rPr>
          <w:rFonts w:ascii="仿宋_GB2312" w:eastAsia="仿宋_GB2312" w:hint="eastAsia"/>
          <w:color w:val="000000" w:themeColor="text1"/>
          <w:sz w:val="32"/>
          <w:szCs w:val="32"/>
        </w:rPr>
        <w:t>人，共计支出</w:t>
      </w:r>
      <w:r w:rsidR="005D09E5">
        <w:rPr>
          <w:rFonts w:ascii="仿宋_GB2312" w:eastAsia="仿宋_GB2312" w:hint="eastAsia"/>
          <w:color w:val="000000" w:themeColor="text1"/>
          <w:sz w:val="32"/>
          <w:szCs w:val="32"/>
        </w:rPr>
        <w:t>0</w:t>
      </w:r>
      <w:r w:rsidR="00A268C4" w:rsidRPr="007E23B0">
        <w:rPr>
          <w:rFonts w:ascii="仿宋_GB2312" w:eastAsia="仿宋_GB2312" w:hint="eastAsia"/>
          <w:color w:val="000000" w:themeColor="text1"/>
          <w:sz w:val="32"/>
          <w:szCs w:val="32"/>
        </w:rPr>
        <w:t>万元</w:t>
      </w:r>
      <w:r w:rsidR="005D09E5">
        <w:rPr>
          <w:rFonts w:ascii="仿宋_GB2312" w:eastAsia="仿宋_GB2312" w:hint="eastAsia"/>
          <w:color w:val="000000" w:themeColor="text1"/>
          <w:sz w:val="32"/>
          <w:szCs w:val="32"/>
        </w:rPr>
        <w:t>。</w:t>
      </w:r>
    </w:p>
    <w:p w:rsidR="00E33202" w:rsidRPr="00CE49DA" w:rsidRDefault="00E33202" w:rsidP="00E33202">
      <w:pPr>
        <w:spacing w:line="600" w:lineRule="exact"/>
        <w:ind w:firstLine="640"/>
        <w:rPr>
          <w:rFonts w:ascii="仿宋_GB2312" w:eastAsia="仿宋_GB2312"/>
          <w:color w:val="000000"/>
          <w:sz w:val="32"/>
          <w:szCs w:val="32"/>
        </w:rPr>
      </w:pPr>
      <w:r w:rsidRPr="00065F8F">
        <w:rPr>
          <w:rFonts w:ascii="仿宋" w:eastAsia="仿宋" w:hAnsi="仿宋" w:hint="eastAsia"/>
          <w:b/>
          <w:color w:val="000000"/>
          <w:sz w:val="32"/>
          <w:szCs w:val="32"/>
        </w:rPr>
        <w:t>其他国内公务接待支出</w:t>
      </w:r>
      <w:r w:rsidR="005D09E5">
        <w:rPr>
          <w:rFonts w:ascii="仿宋" w:eastAsia="仿宋" w:hAnsi="仿宋" w:hint="eastAsia"/>
          <w:color w:val="000000"/>
          <w:sz w:val="32"/>
          <w:szCs w:val="32"/>
        </w:rPr>
        <w:t>0</w:t>
      </w:r>
      <w:r w:rsidRPr="00CE49DA">
        <w:rPr>
          <w:rFonts w:ascii="仿宋_GB2312" w:eastAsia="仿宋_GB2312" w:hint="eastAsia"/>
          <w:color w:val="000000"/>
          <w:sz w:val="32"/>
          <w:szCs w:val="32"/>
        </w:rPr>
        <w:t>万元</w:t>
      </w:r>
      <w:r w:rsidR="005D09E5">
        <w:rPr>
          <w:rFonts w:ascii="仿宋_GB2312" w:eastAsia="仿宋_GB2312" w:hint="eastAsia"/>
          <w:color w:val="000000"/>
          <w:sz w:val="32"/>
          <w:szCs w:val="32"/>
        </w:rPr>
        <w:t>。</w:t>
      </w:r>
    </w:p>
    <w:p w:rsidR="007E23B0" w:rsidRDefault="007E23B0">
      <w:pPr>
        <w:spacing w:line="600" w:lineRule="exact"/>
        <w:ind w:firstLine="640"/>
        <w:outlineLvl w:val="1"/>
        <w:rPr>
          <w:rFonts w:ascii="黑体" w:eastAsia="黑体"/>
          <w:color w:val="000000"/>
          <w:sz w:val="32"/>
          <w:szCs w:val="32"/>
        </w:rPr>
      </w:pPr>
      <w:bookmarkStart w:id="46" w:name="_Toc15377218"/>
      <w:bookmarkStart w:id="47" w:name="_Toc15396610"/>
    </w:p>
    <w:p w:rsidR="000D1D50" w:rsidRPr="00C42709" w:rsidRDefault="00A268C4">
      <w:pPr>
        <w:spacing w:line="600" w:lineRule="exact"/>
        <w:ind w:firstLine="640"/>
        <w:outlineLvl w:val="1"/>
        <w:rPr>
          <w:rStyle w:val="2Char"/>
          <w:rFonts w:ascii="黑体" w:eastAsia="黑体" w:hAnsi="黑体"/>
        </w:rPr>
      </w:pPr>
      <w:bookmarkStart w:id="48" w:name="_GoBack"/>
      <w:bookmarkEnd w:id="48"/>
      <w:r w:rsidRPr="00CE49DA">
        <w:rPr>
          <w:rFonts w:ascii="黑体" w:eastAsia="黑体" w:hint="eastAsia"/>
          <w:color w:val="000000"/>
          <w:sz w:val="32"/>
          <w:szCs w:val="32"/>
        </w:rPr>
        <w:t>八、</w:t>
      </w:r>
      <w:r w:rsidRPr="00CE49DA">
        <w:rPr>
          <w:rStyle w:val="2Char"/>
          <w:rFonts w:ascii="黑体" w:eastAsia="黑体" w:hAnsi="黑体" w:hint="eastAsia"/>
          <w:b w:val="0"/>
        </w:rPr>
        <w:t>政</w:t>
      </w:r>
      <w:r w:rsidRPr="00C42709">
        <w:rPr>
          <w:rStyle w:val="2Char"/>
          <w:rFonts w:ascii="黑体" w:eastAsia="黑体" w:hAnsi="黑体" w:hint="eastAsia"/>
          <w:b w:val="0"/>
        </w:rPr>
        <w:t>府性基金预算支出决算情况说明</w:t>
      </w:r>
      <w:bookmarkEnd w:id="46"/>
      <w:bookmarkEnd w:id="47"/>
    </w:p>
    <w:p w:rsidR="000D1D50" w:rsidRPr="00CE49DA" w:rsidRDefault="00A268C4">
      <w:pPr>
        <w:spacing w:line="600" w:lineRule="exact"/>
        <w:ind w:firstLine="640"/>
        <w:rPr>
          <w:rFonts w:ascii="仿宋_GB2312" w:eastAsia="仿宋_GB2312"/>
          <w:color w:val="000000"/>
          <w:sz w:val="32"/>
          <w:szCs w:val="32"/>
        </w:rPr>
      </w:pPr>
      <w:r w:rsidRPr="00CE49DA">
        <w:rPr>
          <w:rFonts w:ascii="仿宋_GB2312" w:eastAsia="仿宋_GB2312"/>
          <w:color w:val="000000"/>
          <w:sz w:val="32"/>
          <w:szCs w:val="32"/>
        </w:rPr>
        <w:t>201</w:t>
      </w:r>
      <w:r w:rsidRPr="00CE49DA">
        <w:rPr>
          <w:rFonts w:ascii="仿宋_GB2312" w:eastAsia="仿宋_GB2312" w:hint="eastAsia"/>
          <w:color w:val="000000"/>
          <w:sz w:val="32"/>
          <w:szCs w:val="32"/>
        </w:rPr>
        <w:t>8年政府性基金预算拨款支出</w:t>
      </w:r>
      <w:r w:rsidR="00775906">
        <w:rPr>
          <w:rFonts w:ascii="仿宋_GB2312" w:eastAsia="仿宋_GB2312" w:hint="eastAsia"/>
          <w:color w:val="000000"/>
          <w:sz w:val="32"/>
          <w:szCs w:val="32"/>
        </w:rPr>
        <w:t>0</w:t>
      </w:r>
      <w:r w:rsidRPr="00CE49DA">
        <w:rPr>
          <w:rFonts w:ascii="仿宋_GB2312" w:eastAsia="仿宋_GB2312" w:hint="eastAsia"/>
          <w:color w:val="000000"/>
          <w:sz w:val="32"/>
          <w:szCs w:val="32"/>
        </w:rPr>
        <w:t>万元。</w:t>
      </w:r>
    </w:p>
    <w:p w:rsidR="00F841AA" w:rsidRPr="00775906" w:rsidRDefault="00F841AA">
      <w:pPr>
        <w:spacing w:line="600" w:lineRule="exact"/>
        <w:ind w:firstLine="640"/>
        <w:rPr>
          <w:rFonts w:ascii="仿宋_GB2312" w:eastAsia="仿宋_GB2312"/>
          <w:color w:val="000000"/>
          <w:sz w:val="32"/>
          <w:szCs w:val="32"/>
        </w:rPr>
      </w:pPr>
    </w:p>
    <w:p w:rsidR="000D1D50" w:rsidRPr="00C42709" w:rsidRDefault="00A268C4">
      <w:pPr>
        <w:numPr>
          <w:ilvl w:val="0"/>
          <w:numId w:val="3"/>
        </w:numPr>
        <w:spacing w:line="600" w:lineRule="exact"/>
        <w:ind w:firstLine="640"/>
        <w:outlineLvl w:val="1"/>
        <w:rPr>
          <w:rStyle w:val="2Char"/>
          <w:rFonts w:ascii="黑体" w:eastAsia="黑体" w:hAnsi="黑体"/>
          <w:b w:val="0"/>
        </w:rPr>
      </w:pPr>
      <w:bookmarkStart w:id="49" w:name="_Toc15377219"/>
      <w:bookmarkStart w:id="50" w:name="_Toc15396611"/>
      <w:r w:rsidRPr="004B199D">
        <w:rPr>
          <w:rStyle w:val="2Char"/>
          <w:rFonts w:ascii="黑体" w:eastAsia="黑体" w:hAnsi="黑体" w:hint="eastAsia"/>
          <w:b w:val="0"/>
        </w:rPr>
        <w:t>国</w:t>
      </w:r>
      <w:r w:rsidRPr="00C42709">
        <w:rPr>
          <w:rStyle w:val="2Char"/>
          <w:rFonts w:ascii="黑体" w:eastAsia="黑体" w:hAnsi="黑体" w:hint="eastAsia"/>
          <w:b w:val="0"/>
        </w:rPr>
        <w:t>有资本经营预算支出决算情况说明</w:t>
      </w:r>
      <w:bookmarkEnd w:id="49"/>
      <w:bookmarkEnd w:id="50"/>
    </w:p>
    <w:p w:rsidR="000D1D50" w:rsidRPr="00CE49DA" w:rsidRDefault="00A268C4">
      <w:pPr>
        <w:spacing w:line="600" w:lineRule="exact"/>
        <w:ind w:firstLine="640"/>
        <w:rPr>
          <w:rFonts w:ascii="仿宋_GB2312" w:eastAsia="仿宋_GB2312"/>
          <w:color w:val="000000"/>
          <w:sz w:val="32"/>
          <w:szCs w:val="32"/>
        </w:rPr>
      </w:pPr>
      <w:r w:rsidRPr="00CE49DA">
        <w:rPr>
          <w:rFonts w:ascii="仿宋_GB2312" w:eastAsia="仿宋_GB2312"/>
          <w:color w:val="000000"/>
          <w:sz w:val="32"/>
          <w:szCs w:val="32"/>
        </w:rPr>
        <w:t>201</w:t>
      </w:r>
      <w:r w:rsidRPr="00CE49DA">
        <w:rPr>
          <w:rFonts w:ascii="仿宋_GB2312" w:eastAsia="仿宋_GB2312" w:hint="eastAsia"/>
          <w:color w:val="000000"/>
          <w:sz w:val="32"/>
          <w:szCs w:val="32"/>
        </w:rPr>
        <w:t>8年国有资本经营预算拨款支出</w:t>
      </w:r>
      <w:r w:rsidR="00775906">
        <w:rPr>
          <w:rFonts w:ascii="仿宋_GB2312" w:eastAsia="仿宋_GB2312" w:hint="eastAsia"/>
          <w:color w:val="000000"/>
          <w:sz w:val="32"/>
          <w:szCs w:val="32"/>
        </w:rPr>
        <w:t>0</w:t>
      </w:r>
      <w:r w:rsidRPr="00CE49DA">
        <w:rPr>
          <w:rFonts w:ascii="仿宋_GB2312" w:eastAsia="仿宋_GB2312" w:hint="eastAsia"/>
          <w:color w:val="000000"/>
          <w:sz w:val="32"/>
          <w:szCs w:val="32"/>
        </w:rPr>
        <w:t>万元。</w:t>
      </w:r>
    </w:p>
    <w:p w:rsidR="00775906" w:rsidRDefault="00775906" w:rsidP="00775906">
      <w:pPr>
        <w:spacing w:line="580" w:lineRule="exact"/>
        <w:ind w:firstLineChars="200" w:firstLine="640"/>
        <w:rPr>
          <w:rStyle w:val="2Char"/>
          <w:rFonts w:ascii="黑体" w:eastAsia="黑体" w:hAnsi="黑体"/>
          <w:b w:val="0"/>
        </w:rPr>
      </w:pPr>
    </w:p>
    <w:p w:rsidR="00A91760" w:rsidRPr="00775906" w:rsidRDefault="00775906" w:rsidP="00775906">
      <w:pPr>
        <w:spacing w:line="580" w:lineRule="exact"/>
        <w:ind w:firstLineChars="200" w:firstLine="640"/>
        <w:rPr>
          <w:rStyle w:val="2Char"/>
          <w:rFonts w:ascii="黑体" w:eastAsia="黑体" w:hAnsi="黑体"/>
          <w:b w:val="0"/>
        </w:rPr>
      </w:pPr>
      <w:r>
        <w:rPr>
          <w:rStyle w:val="2Char"/>
          <w:rFonts w:ascii="黑体" w:eastAsia="黑体" w:hAnsi="黑体" w:hint="eastAsia"/>
          <w:b w:val="0"/>
        </w:rPr>
        <w:t>十、</w:t>
      </w:r>
      <w:r w:rsidR="00A91760" w:rsidRPr="00775906">
        <w:rPr>
          <w:rStyle w:val="2Char"/>
          <w:rFonts w:ascii="黑体" w:eastAsia="黑体" w:hAnsi="黑体" w:hint="eastAsia"/>
          <w:b w:val="0"/>
        </w:rPr>
        <w:t>预算绩效情况说明</w:t>
      </w:r>
    </w:p>
    <w:p w:rsidR="00A91760" w:rsidRPr="00065F8F" w:rsidRDefault="00A91760" w:rsidP="00A91760">
      <w:pPr>
        <w:numPr>
          <w:ilvl w:val="0"/>
          <w:numId w:val="6"/>
        </w:numPr>
        <w:spacing w:line="580" w:lineRule="exact"/>
        <w:ind w:firstLineChars="200" w:firstLine="643"/>
        <w:rPr>
          <w:rFonts w:ascii="仿宋" w:eastAsia="仿宋" w:hAnsi="仿宋" w:cs="楷体_GB2312"/>
          <w:b/>
          <w:bCs/>
          <w:sz w:val="32"/>
          <w:szCs w:val="32"/>
        </w:rPr>
      </w:pPr>
      <w:r w:rsidRPr="00065F8F">
        <w:rPr>
          <w:rFonts w:ascii="仿宋" w:eastAsia="仿宋" w:hAnsi="仿宋" w:cs="楷体_GB2312" w:hint="eastAsia"/>
          <w:b/>
          <w:bCs/>
          <w:sz w:val="32"/>
          <w:szCs w:val="32"/>
        </w:rPr>
        <w:t>预算绩效管理工作开展情况。</w:t>
      </w:r>
    </w:p>
    <w:p w:rsidR="00A91760" w:rsidRPr="00CE49DA" w:rsidRDefault="00A91760" w:rsidP="00A91760">
      <w:pPr>
        <w:spacing w:line="580" w:lineRule="exact"/>
        <w:ind w:firstLineChars="200" w:firstLine="640"/>
        <w:rPr>
          <w:rFonts w:ascii="仿宋_GB2312" w:eastAsia="仿宋_GB2312" w:hAnsi="仿宋_GB2312" w:cs="仿宋_GB2312"/>
          <w:sz w:val="32"/>
          <w:szCs w:val="32"/>
        </w:rPr>
      </w:pPr>
      <w:r w:rsidRPr="00CE49DA">
        <w:rPr>
          <w:rFonts w:ascii="仿宋_GB2312" w:eastAsia="仿宋_GB2312" w:hAnsi="仿宋_GB2312" w:cs="仿宋_GB2312" w:hint="eastAsia"/>
          <w:sz w:val="32"/>
          <w:szCs w:val="32"/>
        </w:rPr>
        <w:t>根据预算绩效管理要求，本部门（单位）在年初预算编制阶段，组织对</w:t>
      </w:r>
      <w:r w:rsidR="00775906">
        <w:rPr>
          <w:rFonts w:ascii="仿宋_GB2312" w:eastAsia="仿宋_GB2312" w:hAnsi="仿宋_GB2312" w:cs="仿宋_GB2312" w:hint="eastAsia"/>
          <w:sz w:val="32"/>
          <w:szCs w:val="32"/>
        </w:rPr>
        <w:t>检察办案工作经费</w:t>
      </w:r>
      <w:r w:rsidRPr="00CE49DA">
        <w:rPr>
          <w:rFonts w:ascii="仿宋_GB2312" w:eastAsia="仿宋_GB2312" w:hAnsi="仿宋_GB2312" w:cs="仿宋_GB2312" w:hint="eastAsia"/>
          <w:sz w:val="32"/>
          <w:szCs w:val="32"/>
        </w:rPr>
        <w:t>项目</w:t>
      </w:r>
      <w:r w:rsidR="000C2912">
        <w:rPr>
          <w:rFonts w:ascii="仿宋_GB2312" w:eastAsia="仿宋_GB2312" w:hAnsi="仿宋_GB2312" w:cs="仿宋_GB2312" w:hint="eastAsia"/>
          <w:sz w:val="32"/>
          <w:szCs w:val="32"/>
        </w:rPr>
        <w:t>、中央转移支付工作经费项目、国家赔偿金项目</w:t>
      </w:r>
      <w:r w:rsidRPr="00CE49DA">
        <w:rPr>
          <w:rFonts w:ascii="仿宋_GB2312" w:eastAsia="仿宋_GB2312" w:hAnsi="仿宋_GB2312" w:cs="仿宋_GB2312" w:hint="eastAsia"/>
          <w:sz w:val="32"/>
          <w:szCs w:val="32"/>
        </w:rPr>
        <w:t>开展了预算事前绩效评估，对</w:t>
      </w:r>
      <w:r w:rsidR="000C2912">
        <w:rPr>
          <w:rFonts w:ascii="仿宋_GB2312" w:eastAsia="仿宋_GB2312" w:hAnsi="仿宋_GB2312" w:cs="仿宋_GB2312" w:hint="eastAsia"/>
          <w:sz w:val="32"/>
          <w:szCs w:val="32"/>
        </w:rPr>
        <w:t>3</w:t>
      </w:r>
      <w:r w:rsidRPr="00CE49DA">
        <w:rPr>
          <w:rFonts w:ascii="仿宋_GB2312" w:eastAsia="仿宋_GB2312" w:hAnsi="仿宋_GB2312" w:cs="仿宋_GB2312" w:hint="eastAsia"/>
          <w:sz w:val="32"/>
          <w:szCs w:val="32"/>
        </w:rPr>
        <w:t>个项目编制了绩效目标，预算执行过程中，选取</w:t>
      </w:r>
      <w:r w:rsidR="000C2912">
        <w:rPr>
          <w:rFonts w:ascii="仿宋_GB2312" w:eastAsia="仿宋_GB2312" w:hAnsi="仿宋_GB2312" w:cs="仿宋_GB2312" w:hint="eastAsia"/>
          <w:sz w:val="32"/>
          <w:szCs w:val="32"/>
        </w:rPr>
        <w:t>3</w:t>
      </w:r>
      <w:r w:rsidRPr="00CE49DA">
        <w:rPr>
          <w:rFonts w:ascii="仿宋_GB2312" w:eastAsia="仿宋_GB2312" w:hAnsi="仿宋_GB2312" w:cs="仿宋_GB2312" w:hint="eastAsia"/>
          <w:sz w:val="32"/>
          <w:szCs w:val="32"/>
        </w:rPr>
        <w:t>个项目开展绩效监控，年终执行完毕后，对</w:t>
      </w:r>
      <w:r w:rsidR="000C2912">
        <w:rPr>
          <w:rFonts w:ascii="仿宋_GB2312" w:eastAsia="仿宋_GB2312" w:hAnsi="仿宋_GB2312" w:cs="仿宋_GB2312" w:hint="eastAsia"/>
          <w:sz w:val="32"/>
          <w:szCs w:val="32"/>
        </w:rPr>
        <w:t>3</w:t>
      </w:r>
      <w:r w:rsidRPr="00CE49DA">
        <w:rPr>
          <w:rFonts w:ascii="仿宋_GB2312" w:eastAsia="仿宋_GB2312" w:hAnsi="仿宋_GB2312" w:cs="仿宋_GB2312" w:hint="eastAsia"/>
          <w:sz w:val="32"/>
          <w:szCs w:val="32"/>
        </w:rPr>
        <w:t>个项目开展了绩效目标完成情况梳理填报。</w:t>
      </w:r>
    </w:p>
    <w:p w:rsidR="0053410F" w:rsidRDefault="00A91760" w:rsidP="0053410F">
      <w:pPr>
        <w:spacing w:line="560" w:lineRule="exact"/>
        <w:ind w:firstLineChars="200" w:firstLine="640"/>
        <w:rPr>
          <w:rFonts w:ascii="仿宋_GB2312" w:eastAsia="仿宋_GB2312" w:hAnsi="仿宋_GB2312" w:cs="仿宋_GB2312"/>
          <w:sz w:val="32"/>
          <w:szCs w:val="32"/>
        </w:rPr>
      </w:pPr>
      <w:r w:rsidRPr="00CE49DA">
        <w:rPr>
          <w:rFonts w:ascii="仿宋_GB2312" w:eastAsia="仿宋_GB2312" w:hAnsi="仿宋_GB2312" w:cs="仿宋_GB2312" w:hint="eastAsia"/>
          <w:sz w:val="32"/>
          <w:szCs w:val="32"/>
        </w:rPr>
        <w:t>本部门按要求对2018年部门整体支出开展绩效自评，从评价情况来看</w:t>
      </w:r>
      <w:r w:rsidR="0053410F" w:rsidRPr="0053410F">
        <w:rPr>
          <w:rFonts w:ascii="仿宋_GB2312" w:eastAsia="仿宋_GB2312" w:hAnsi="仿宋_GB2312" w:cs="仿宋_GB2312" w:hint="eastAsia"/>
          <w:sz w:val="32"/>
          <w:szCs w:val="32"/>
        </w:rPr>
        <w:t>资金的支付符合国家财经法规和财务管理制度的规定；资金的拨付由完整的审批程序和手续；经费支出符合部门预算批复的用途，无截留、挪用、虚列支出等情</w:t>
      </w:r>
      <w:r w:rsidR="0053410F" w:rsidRPr="0053410F">
        <w:rPr>
          <w:rFonts w:ascii="仿宋_GB2312" w:eastAsia="仿宋_GB2312" w:hAnsi="仿宋_GB2312" w:cs="仿宋_GB2312" w:hint="eastAsia"/>
          <w:sz w:val="32"/>
          <w:szCs w:val="32"/>
        </w:rPr>
        <w:lastRenderedPageBreak/>
        <w:t>况。部门预决算信息按规定内容，在规定的时限内予以公开。基础数据信息和会计信息资料真实、完整、准确。</w:t>
      </w:r>
    </w:p>
    <w:p w:rsidR="00A91760" w:rsidRPr="00F001C6" w:rsidRDefault="00A91760" w:rsidP="00B8678A">
      <w:pPr>
        <w:spacing w:line="600" w:lineRule="exact"/>
        <w:ind w:firstLineChars="200" w:firstLine="640"/>
        <w:rPr>
          <w:rFonts w:ascii="仿宋_GB2312" w:eastAsia="仿宋_GB2312" w:hAnsi="仿宋_GB2312" w:cs="仿宋_GB2312"/>
          <w:sz w:val="32"/>
          <w:szCs w:val="32"/>
        </w:rPr>
      </w:pPr>
      <w:r w:rsidRPr="00CE49DA">
        <w:rPr>
          <w:rFonts w:ascii="仿宋_GB2312" w:eastAsia="仿宋_GB2312" w:hAnsi="仿宋_GB2312" w:cs="仿宋_GB2312" w:hint="eastAsia"/>
          <w:sz w:val="32"/>
          <w:szCs w:val="32"/>
        </w:rPr>
        <w:t>本部门还自行组织了个项目绩效评价，从评价情况来看</w:t>
      </w:r>
      <w:r w:rsidR="00F001C6">
        <w:rPr>
          <w:rFonts w:ascii="仿宋_GB2312" w:eastAsia="仿宋_GB2312" w:hAnsi="仿宋_GB2312" w:cs="仿宋_GB2312" w:hint="eastAsia"/>
          <w:sz w:val="32"/>
          <w:szCs w:val="32"/>
        </w:rPr>
        <w:t>我院严格执行各种财经法律法规以及检察系统的财务管理、涉案款管理规定，严格按照相关规定使用该项资金</w:t>
      </w:r>
      <w:r w:rsidRPr="00CE49DA">
        <w:rPr>
          <w:rFonts w:ascii="仿宋_GB2312" w:eastAsia="仿宋_GB2312" w:hAnsi="仿宋_GB2312" w:cs="仿宋_GB2312" w:hint="eastAsia"/>
          <w:sz w:val="32"/>
          <w:szCs w:val="32"/>
        </w:rPr>
        <w:t>。</w:t>
      </w:r>
      <w:r w:rsidR="00F001C6" w:rsidRPr="00F001C6">
        <w:rPr>
          <w:rFonts w:ascii="仿宋_GB2312" w:eastAsia="仿宋_GB2312" w:hAnsi="仿宋_GB2312" w:cs="仿宋_GB2312" w:hint="eastAsia"/>
          <w:sz w:val="32"/>
          <w:szCs w:val="32"/>
        </w:rPr>
        <w:t>我院始终以全力维护社会和谐稳定，着力营造良好发展环境，大力加强民生检察，切实增强群众获得感、幸福感、安全感为目标，实现良好法律效果和社会效果。</w:t>
      </w:r>
    </w:p>
    <w:p w:rsidR="00A91760" w:rsidRPr="00CE49DA" w:rsidRDefault="00A91760" w:rsidP="00F001C6">
      <w:pPr>
        <w:numPr>
          <w:ilvl w:val="0"/>
          <w:numId w:val="6"/>
        </w:numPr>
        <w:spacing w:line="580" w:lineRule="exact"/>
        <w:ind w:firstLineChars="200" w:firstLine="643"/>
        <w:rPr>
          <w:rFonts w:ascii="仿宋_GB2312" w:eastAsia="仿宋_GB2312" w:hAnsi="仿宋_GB2312" w:cs="仿宋_GB2312"/>
          <w:sz w:val="32"/>
          <w:szCs w:val="32"/>
        </w:rPr>
      </w:pPr>
      <w:r w:rsidRPr="00065F8F">
        <w:rPr>
          <w:rFonts w:ascii="仿宋" w:eastAsia="仿宋" w:hAnsi="仿宋" w:cs="楷体_GB2312" w:hint="eastAsia"/>
          <w:b/>
          <w:bCs/>
          <w:sz w:val="32"/>
          <w:szCs w:val="32"/>
        </w:rPr>
        <w:t>项目绩效目标完成情况。</w:t>
      </w:r>
      <w:r w:rsidRPr="00CE49DA">
        <w:rPr>
          <w:rFonts w:ascii="楷体_GB2312" w:eastAsia="楷体_GB2312" w:hAnsi="楷体_GB2312" w:cs="楷体_GB2312" w:hint="eastAsia"/>
          <w:b/>
          <w:bCs/>
          <w:sz w:val="32"/>
          <w:szCs w:val="32"/>
        </w:rPr>
        <w:br/>
      </w:r>
      <w:r w:rsidRPr="00CE49DA">
        <w:rPr>
          <w:rFonts w:ascii="仿宋_GB2312" w:eastAsia="仿宋_GB2312" w:hAnsi="仿宋_GB2312" w:cs="仿宋_GB2312" w:hint="eastAsia"/>
          <w:sz w:val="32"/>
          <w:szCs w:val="32"/>
        </w:rPr>
        <w:t xml:space="preserve">    本部门在2018年度部门决算中反映“</w:t>
      </w:r>
      <w:r w:rsidR="0068799E">
        <w:rPr>
          <w:rFonts w:ascii="仿宋_GB2312" w:eastAsia="仿宋_GB2312" w:hAnsi="仿宋_GB2312" w:cs="仿宋_GB2312" w:hint="eastAsia"/>
          <w:sz w:val="32"/>
          <w:szCs w:val="32"/>
        </w:rPr>
        <w:t>检察院办案工作经费</w:t>
      </w:r>
      <w:r w:rsidRPr="00CE49DA">
        <w:rPr>
          <w:rFonts w:ascii="仿宋_GB2312" w:eastAsia="仿宋_GB2312" w:hAnsi="仿宋_GB2312" w:cs="仿宋_GB2312"/>
          <w:sz w:val="32"/>
          <w:szCs w:val="32"/>
        </w:rPr>
        <w:t>”</w:t>
      </w:r>
      <w:r w:rsidR="000C2912">
        <w:rPr>
          <w:rFonts w:ascii="仿宋_GB2312" w:eastAsia="仿宋_GB2312" w:hAnsi="仿宋_GB2312" w:cs="仿宋_GB2312" w:hint="eastAsia"/>
          <w:sz w:val="32"/>
          <w:szCs w:val="32"/>
        </w:rPr>
        <w:t>、“中央转移支付工作经费”、“国家赔偿金”</w:t>
      </w:r>
      <w:r w:rsidRPr="00CE49DA">
        <w:rPr>
          <w:rFonts w:ascii="仿宋_GB2312" w:eastAsia="仿宋_GB2312" w:hAnsi="仿宋_GB2312" w:cs="仿宋_GB2312" w:hint="eastAsia"/>
          <w:sz w:val="32"/>
          <w:szCs w:val="32"/>
        </w:rPr>
        <w:t>项目绩效目标实际完成情况。</w:t>
      </w:r>
    </w:p>
    <w:p w:rsidR="000C2912" w:rsidRDefault="0068799E" w:rsidP="006A7B84">
      <w:pPr>
        <w:spacing w:line="600" w:lineRule="exact"/>
        <w:ind w:firstLineChars="200" w:firstLine="640"/>
        <w:rPr>
          <w:rFonts w:ascii="仿宋_GB2312" w:eastAsia="仿宋_GB2312" w:hAnsi="仿宋_GB2312" w:cs="仿宋_GB2312"/>
          <w:sz w:val="32"/>
          <w:szCs w:val="32"/>
        </w:rPr>
      </w:pPr>
      <w:r w:rsidRPr="00CE49DA">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检察院办案工作经费</w:t>
      </w:r>
      <w:r w:rsidRPr="00CE49DA">
        <w:rPr>
          <w:rFonts w:ascii="仿宋_GB2312" w:eastAsia="仿宋_GB2312" w:hAnsi="仿宋_GB2312" w:cs="仿宋_GB2312"/>
          <w:sz w:val="32"/>
          <w:szCs w:val="32"/>
        </w:rPr>
        <w:t>”</w:t>
      </w:r>
      <w:r w:rsidR="00A91760" w:rsidRPr="00CE49DA">
        <w:rPr>
          <w:rFonts w:ascii="仿宋_GB2312" w:eastAsia="仿宋_GB2312" w:hAnsi="仿宋_GB2312" w:cs="仿宋_GB2312" w:hint="eastAsia"/>
          <w:sz w:val="32"/>
          <w:szCs w:val="32"/>
        </w:rPr>
        <w:t>项目绩效目标完成情况综述。项目全年预算数</w:t>
      </w:r>
      <w:r>
        <w:rPr>
          <w:rFonts w:ascii="仿宋_GB2312" w:eastAsia="仿宋_GB2312" w:hAnsi="仿宋_GB2312" w:cs="仿宋_GB2312" w:hint="eastAsia"/>
          <w:sz w:val="32"/>
          <w:szCs w:val="32"/>
        </w:rPr>
        <w:t>81.55</w:t>
      </w:r>
      <w:r w:rsidR="00A91760" w:rsidRPr="00CE49DA">
        <w:rPr>
          <w:rFonts w:ascii="仿宋_GB2312" w:eastAsia="仿宋_GB2312" w:hAnsi="仿宋_GB2312" w:cs="仿宋_GB2312" w:hint="eastAsia"/>
          <w:sz w:val="32"/>
          <w:szCs w:val="32"/>
        </w:rPr>
        <w:t>万元，执行数为</w:t>
      </w:r>
      <w:r>
        <w:rPr>
          <w:rFonts w:ascii="仿宋_GB2312" w:eastAsia="仿宋_GB2312" w:hAnsi="仿宋_GB2312" w:cs="仿宋_GB2312" w:hint="eastAsia"/>
          <w:sz w:val="32"/>
          <w:szCs w:val="32"/>
        </w:rPr>
        <w:t>81.55</w:t>
      </w:r>
      <w:r w:rsidR="00A91760" w:rsidRPr="00CE49DA">
        <w:rPr>
          <w:rFonts w:ascii="仿宋_GB2312" w:eastAsia="仿宋_GB2312" w:hAnsi="仿宋_GB2312" w:cs="仿宋_GB2312" w:hint="eastAsia"/>
          <w:sz w:val="32"/>
          <w:szCs w:val="32"/>
        </w:rPr>
        <w:t>万元，完成预算的</w:t>
      </w:r>
      <w:r>
        <w:rPr>
          <w:rFonts w:ascii="仿宋_GB2312" w:eastAsia="仿宋_GB2312" w:hAnsi="仿宋_GB2312" w:cs="仿宋_GB2312" w:hint="eastAsia"/>
          <w:sz w:val="32"/>
          <w:szCs w:val="32"/>
        </w:rPr>
        <w:t>100</w:t>
      </w:r>
      <w:r w:rsidR="00A91760" w:rsidRPr="00CE49DA">
        <w:rPr>
          <w:rFonts w:ascii="仿宋_GB2312" w:eastAsia="仿宋_GB2312" w:hAnsi="仿宋_GB2312" w:cs="仿宋_GB2312" w:hint="eastAsia"/>
          <w:sz w:val="32"/>
          <w:szCs w:val="32"/>
        </w:rPr>
        <w:t>%。</w:t>
      </w:r>
    </w:p>
    <w:p w:rsidR="000C2912" w:rsidRDefault="000C2912" w:rsidP="000C2912">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“中央转移支付工作经费”</w:t>
      </w:r>
      <w:r w:rsidRPr="000C2912">
        <w:rPr>
          <w:rFonts w:ascii="仿宋_GB2312" w:eastAsia="仿宋_GB2312" w:hAnsi="仿宋_GB2312" w:cs="仿宋_GB2312" w:hint="eastAsia"/>
          <w:sz w:val="32"/>
          <w:szCs w:val="32"/>
        </w:rPr>
        <w:t xml:space="preserve"> </w:t>
      </w:r>
      <w:r w:rsidRPr="00CE49DA">
        <w:rPr>
          <w:rFonts w:ascii="仿宋_GB2312" w:eastAsia="仿宋_GB2312" w:hAnsi="仿宋_GB2312" w:cs="仿宋_GB2312" w:hint="eastAsia"/>
          <w:sz w:val="32"/>
          <w:szCs w:val="32"/>
        </w:rPr>
        <w:t>项目绩效目标完成情况综述。项目全年预算数</w:t>
      </w:r>
      <w:r>
        <w:rPr>
          <w:rFonts w:ascii="仿宋_GB2312" w:eastAsia="仿宋_GB2312" w:hAnsi="仿宋_GB2312" w:cs="仿宋_GB2312" w:hint="eastAsia"/>
          <w:sz w:val="32"/>
          <w:szCs w:val="32"/>
        </w:rPr>
        <w:t>173</w:t>
      </w:r>
      <w:r w:rsidRPr="00CE49DA">
        <w:rPr>
          <w:rFonts w:ascii="仿宋_GB2312" w:eastAsia="仿宋_GB2312" w:hAnsi="仿宋_GB2312" w:cs="仿宋_GB2312" w:hint="eastAsia"/>
          <w:sz w:val="32"/>
          <w:szCs w:val="32"/>
        </w:rPr>
        <w:t>万元，执行数为</w:t>
      </w:r>
      <w:r>
        <w:rPr>
          <w:rFonts w:ascii="仿宋_GB2312" w:eastAsia="仿宋_GB2312" w:hAnsi="仿宋_GB2312" w:cs="仿宋_GB2312" w:hint="eastAsia"/>
          <w:sz w:val="32"/>
          <w:szCs w:val="32"/>
        </w:rPr>
        <w:t>173</w:t>
      </w:r>
      <w:r w:rsidRPr="00CE49DA">
        <w:rPr>
          <w:rFonts w:ascii="仿宋_GB2312" w:eastAsia="仿宋_GB2312" w:hAnsi="仿宋_GB2312" w:cs="仿宋_GB2312" w:hint="eastAsia"/>
          <w:sz w:val="32"/>
          <w:szCs w:val="32"/>
        </w:rPr>
        <w:t>万元，完成预算的</w:t>
      </w:r>
      <w:r>
        <w:rPr>
          <w:rFonts w:ascii="仿宋_GB2312" w:eastAsia="仿宋_GB2312" w:hAnsi="仿宋_GB2312" w:cs="仿宋_GB2312" w:hint="eastAsia"/>
          <w:sz w:val="32"/>
          <w:szCs w:val="32"/>
        </w:rPr>
        <w:t>100</w:t>
      </w:r>
      <w:r w:rsidRPr="00CE49DA">
        <w:rPr>
          <w:rFonts w:ascii="仿宋_GB2312" w:eastAsia="仿宋_GB2312" w:hAnsi="仿宋_GB2312" w:cs="仿宋_GB2312" w:hint="eastAsia"/>
          <w:sz w:val="32"/>
          <w:szCs w:val="32"/>
        </w:rPr>
        <w:t>%。</w:t>
      </w:r>
    </w:p>
    <w:p w:rsidR="000C2912" w:rsidRDefault="000C2912" w:rsidP="000C2912">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“国家赔偿金”</w:t>
      </w:r>
      <w:r w:rsidRPr="000C2912">
        <w:rPr>
          <w:rFonts w:ascii="仿宋_GB2312" w:eastAsia="仿宋_GB2312" w:hAnsi="仿宋_GB2312" w:cs="仿宋_GB2312" w:hint="eastAsia"/>
          <w:sz w:val="32"/>
          <w:szCs w:val="32"/>
        </w:rPr>
        <w:t xml:space="preserve"> </w:t>
      </w:r>
      <w:r w:rsidRPr="00CE49DA">
        <w:rPr>
          <w:rFonts w:ascii="仿宋_GB2312" w:eastAsia="仿宋_GB2312" w:hAnsi="仿宋_GB2312" w:cs="仿宋_GB2312" w:hint="eastAsia"/>
          <w:sz w:val="32"/>
          <w:szCs w:val="32"/>
        </w:rPr>
        <w:t>项目绩效目标完成情况综述。项目全年预算数</w:t>
      </w:r>
      <w:r>
        <w:rPr>
          <w:rFonts w:ascii="仿宋_GB2312" w:eastAsia="仿宋_GB2312" w:hAnsi="仿宋_GB2312" w:cs="仿宋_GB2312" w:hint="eastAsia"/>
          <w:sz w:val="32"/>
          <w:szCs w:val="32"/>
        </w:rPr>
        <w:t>4.53</w:t>
      </w:r>
      <w:r w:rsidRPr="00CE49DA">
        <w:rPr>
          <w:rFonts w:ascii="仿宋_GB2312" w:eastAsia="仿宋_GB2312" w:hAnsi="仿宋_GB2312" w:cs="仿宋_GB2312" w:hint="eastAsia"/>
          <w:sz w:val="32"/>
          <w:szCs w:val="32"/>
        </w:rPr>
        <w:t>万元，执行数为</w:t>
      </w:r>
      <w:r>
        <w:rPr>
          <w:rFonts w:ascii="仿宋_GB2312" w:eastAsia="仿宋_GB2312" w:hAnsi="仿宋_GB2312" w:cs="仿宋_GB2312" w:hint="eastAsia"/>
          <w:sz w:val="32"/>
          <w:szCs w:val="32"/>
        </w:rPr>
        <w:t>4.53</w:t>
      </w:r>
      <w:r w:rsidRPr="00CE49DA">
        <w:rPr>
          <w:rFonts w:ascii="仿宋_GB2312" w:eastAsia="仿宋_GB2312" w:hAnsi="仿宋_GB2312" w:cs="仿宋_GB2312" w:hint="eastAsia"/>
          <w:sz w:val="32"/>
          <w:szCs w:val="32"/>
        </w:rPr>
        <w:t>万元，完成预算的</w:t>
      </w:r>
      <w:r>
        <w:rPr>
          <w:rFonts w:ascii="仿宋_GB2312" w:eastAsia="仿宋_GB2312" w:hAnsi="仿宋_GB2312" w:cs="仿宋_GB2312" w:hint="eastAsia"/>
          <w:sz w:val="32"/>
          <w:szCs w:val="32"/>
        </w:rPr>
        <w:t>100</w:t>
      </w:r>
      <w:r w:rsidRPr="00CE49DA">
        <w:rPr>
          <w:rFonts w:ascii="仿宋_GB2312" w:eastAsia="仿宋_GB2312" w:hAnsi="仿宋_GB2312" w:cs="仿宋_GB2312" w:hint="eastAsia"/>
          <w:sz w:val="32"/>
          <w:szCs w:val="32"/>
        </w:rPr>
        <w:t>%。</w:t>
      </w:r>
    </w:p>
    <w:p w:rsidR="00A91760" w:rsidRDefault="006A7B84" w:rsidP="006A7B84">
      <w:pPr>
        <w:spacing w:line="600" w:lineRule="exact"/>
        <w:ind w:firstLineChars="200" w:firstLine="640"/>
        <w:rPr>
          <w:rFonts w:asciiTheme="minorHAnsi" w:eastAsia="仿宋_GB2312" w:hAnsiTheme="minorHAnsi" w:cs="仿宋_GB2312"/>
          <w:sz w:val="32"/>
          <w:szCs w:val="32"/>
        </w:rPr>
      </w:pPr>
      <w:r>
        <w:rPr>
          <w:rFonts w:ascii="仿宋_GB2312" w:eastAsia="仿宋_GB2312" w:hAnsi="仿宋_GB2312" w:cs="仿宋_GB2312" w:hint="eastAsia"/>
          <w:sz w:val="32"/>
          <w:szCs w:val="32"/>
          <w:lang w:val="zh-CN"/>
        </w:rPr>
        <w:t>我院严格按照相关财务规定，对于项目资金专款专用，补充我院办案业务经费，如办案差旅费、检察教育培训费、</w:t>
      </w:r>
      <w:r>
        <w:rPr>
          <w:rFonts w:ascii="仿宋_GB2312" w:eastAsia="仿宋_GB2312" w:hAnsi="仿宋_GB2312" w:cs="仿宋_GB2312" w:hint="eastAsia"/>
          <w:sz w:val="32"/>
          <w:szCs w:val="32"/>
        </w:rPr>
        <w:t>侦辑调查费、协助办案费、技术检验、鉴定和翻译费、特情</w:t>
      </w:r>
      <w:r>
        <w:rPr>
          <w:rFonts w:ascii="仿宋_GB2312" w:eastAsia="仿宋_GB2312" w:hAnsi="仿宋_GB2312" w:cs="仿宋_GB2312" w:hint="eastAsia"/>
          <w:sz w:val="32"/>
          <w:szCs w:val="32"/>
        </w:rPr>
        <w:lastRenderedPageBreak/>
        <w:t>费等业务费用。</w:t>
      </w:r>
      <w:r>
        <w:rPr>
          <w:rFonts w:ascii="仿宋_GB2312" w:eastAsia="仿宋_GB2312" w:hAnsi="仿宋_GB2312" w:cs="仿宋_GB2312" w:hint="eastAsia"/>
          <w:sz w:val="32"/>
          <w:szCs w:val="32"/>
          <w:lang w:val="zh-CN"/>
        </w:rPr>
        <w:t>项目资金使用过程中，我院始终本着按实报销的精神，严格按照财务管理规定进行资金审核及支付。</w:t>
      </w:r>
    </w:p>
    <w:p w:rsidR="00D639AE" w:rsidRDefault="00D639AE" w:rsidP="00D639AE">
      <w:pPr>
        <w:spacing w:line="600" w:lineRule="exact"/>
        <w:ind w:firstLineChars="200" w:firstLine="640"/>
        <w:jc w:val="center"/>
        <w:rPr>
          <w:rFonts w:asciiTheme="minorHAnsi" w:eastAsia="仿宋_GB2312" w:hAnsiTheme="minorHAnsi" w:cs="仿宋_GB2312"/>
          <w:sz w:val="32"/>
          <w:szCs w:val="32"/>
        </w:rPr>
      </w:pPr>
      <w:r>
        <w:rPr>
          <w:rFonts w:asciiTheme="minorHAnsi" w:eastAsia="仿宋_GB2312" w:hAnsiTheme="minorHAnsi" w:cs="仿宋_GB2312" w:hint="eastAsia"/>
          <w:sz w:val="32"/>
          <w:szCs w:val="32"/>
        </w:rPr>
        <w:t>项目支出绩效目标完成情况表</w:t>
      </w:r>
    </w:p>
    <w:p w:rsidR="00D639AE" w:rsidRDefault="00D639AE" w:rsidP="00D639AE">
      <w:pPr>
        <w:spacing w:line="600" w:lineRule="exact"/>
        <w:ind w:firstLineChars="200" w:firstLine="640"/>
        <w:jc w:val="center"/>
        <w:rPr>
          <w:rFonts w:asciiTheme="minorHAnsi" w:eastAsia="仿宋_GB2312" w:hAnsiTheme="minorHAnsi" w:cs="仿宋_GB2312"/>
          <w:sz w:val="32"/>
          <w:szCs w:val="32"/>
        </w:rPr>
      </w:pPr>
      <w:r>
        <w:rPr>
          <w:rFonts w:asciiTheme="minorHAnsi" w:eastAsia="仿宋_GB2312" w:hAnsiTheme="minorHAnsi" w:cs="仿宋_GB2312" w:hint="eastAsia"/>
          <w:sz w:val="32"/>
          <w:szCs w:val="32"/>
        </w:rPr>
        <w:t>（</w:t>
      </w:r>
      <w:r>
        <w:rPr>
          <w:rFonts w:asciiTheme="minorHAnsi" w:eastAsia="仿宋_GB2312" w:hAnsiTheme="minorHAnsi" w:cs="仿宋_GB2312" w:hint="eastAsia"/>
          <w:sz w:val="32"/>
          <w:szCs w:val="32"/>
        </w:rPr>
        <w:t>2018</w:t>
      </w:r>
      <w:r>
        <w:rPr>
          <w:rFonts w:asciiTheme="minorHAnsi" w:eastAsia="仿宋_GB2312" w:hAnsiTheme="minorHAnsi" w:cs="仿宋_GB2312" w:hint="eastAsia"/>
          <w:sz w:val="32"/>
          <w:szCs w:val="32"/>
        </w:rPr>
        <w:t>年）</w:t>
      </w:r>
    </w:p>
    <w:tbl>
      <w:tblPr>
        <w:tblStyle w:val="ac"/>
        <w:tblW w:w="0" w:type="auto"/>
        <w:tblLook w:val="04A0"/>
      </w:tblPr>
      <w:tblGrid>
        <w:gridCol w:w="3594"/>
        <w:gridCol w:w="1476"/>
        <w:gridCol w:w="1559"/>
        <w:gridCol w:w="1893"/>
      </w:tblGrid>
      <w:tr w:rsidR="00D639AE" w:rsidTr="00823887">
        <w:tc>
          <w:tcPr>
            <w:tcW w:w="3594" w:type="dxa"/>
            <w:vAlign w:val="center"/>
          </w:tcPr>
          <w:p w:rsidR="00D639AE" w:rsidRDefault="00D639AE" w:rsidP="00823887">
            <w:pPr>
              <w:spacing w:line="600" w:lineRule="exact"/>
              <w:jc w:val="center"/>
              <w:rPr>
                <w:rFonts w:asciiTheme="minorHAnsi" w:eastAsia="仿宋_GB2312" w:hAnsiTheme="minorHAnsi" w:cs="仿宋_GB2312"/>
                <w:sz w:val="32"/>
                <w:szCs w:val="32"/>
              </w:rPr>
            </w:pPr>
            <w:r>
              <w:rPr>
                <w:rFonts w:asciiTheme="minorHAnsi" w:eastAsia="仿宋_GB2312" w:hAnsiTheme="minorHAnsi" w:cs="仿宋_GB2312" w:hint="eastAsia"/>
                <w:sz w:val="32"/>
                <w:szCs w:val="32"/>
              </w:rPr>
              <w:t>项目名称</w:t>
            </w:r>
          </w:p>
        </w:tc>
        <w:tc>
          <w:tcPr>
            <w:tcW w:w="1476" w:type="dxa"/>
          </w:tcPr>
          <w:p w:rsidR="00D639AE" w:rsidRDefault="00D639AE" w:rsidP="00D639AE">
            <w:pPr>
              <w:spacing w:line="600" w:lineRule="exact"/>
              <w:jc w:val="center"/>
              <w:rPr>
                <w:rFonts w:asciiTheme="minorHAnsi" w:eastAsia="仿宋_GB2312" w:hAnsiTheme="minorHAnsi" w:cs="仿宋_GB2312"/>
                <w:sz w:val="32"/>
                <w:szCs w:val="32"/>
              </w:rPr>
            </w:pPr>
            <w:r>
              <w:rPr>
                <w:rFonts w:asciiTheme="minorHAnsi" w:eastAsia="仿宋_GB2312" w:hAnsiTheme="minorHAnsi" w:cs="仿宋_GB2312" w:hint="eastAsia"/>
                <w:sz w:val="32"/>
                <w:szCs w:val="32"/>
              </w:rPr>
              <w:t>预算数（万元）</w:t>
            </w:r>
          </w:p>
        </w:tc>
        <w:tc>
          <w:tcPr>
            <w:tcW w:w="1559" w:type="dxa"/>
          </w:tcPr>
          <w:p w:rsidR="00D639AE" w:rsidRDefault="00D639AE" w:rsidP="00D639AE">
            <w:pPr>
              <w:spacing w:line="600" w:lineRule="exact"/>
              <w:jc w:val="center"/>
              <w:rPr>
                <w:rFonts w:asciiTheme="minorHAnsi" w:eastAsia="仿宋_GB2312" w:hAnsiTheme="minorHAnsi" w:cs="仿宋_GB2312"/>
                <w:sz w:val="32"/>
                <w:szCs w:val="32"/>
              </w:rPr>
            </w:pPr>
            <w:r>
              <w:rPr>
                <w:rFonts w:asciiTheme="minorHAnsi" w:eastAsia="仿宋_GB2312" w:hAnsiTheme="minorHAnsi" w:cs="仿宋_GB2312" w:hint="eastAsia"/>
                <w:sz w:val="32"/>
                <w:szCs w:val="32"/>
              </w:rPr>
              <w:t>执行数（万元）</w:t>
            </w:r>
          </w:p>
        </w:tc>
        <w:tc>
          <w:tcPr>
            <w:tcW w:w="1893" w:type="dxa"/>
            <w:vAlign w:val="center"/>
          </w:tcPr>
          <w:p w:rsidR="00D639AE" w:rsidRDefault="00D639AE" w:rsidP="00823887">
            <w:pPr>
              <w:spacing w:line="600" w:lineRule="exact"/>
              <w:jc w:val="center"/>
              <w:rPr>
                <w:rFonts w:asciiTheme="minorHAnsi" w:eastAsia="仿宋_GB2312" w:hAnsiTheme="minorHAnsi" w:cs="仿宋_GB2312"/>
                <w:sz w:val="32"/>
                <w:szCs w:val="32"/>
              </w:rPr>
            </w:pPr>
            <w:r>
              <w:rPr>
                <w:rFonts w:asciiTheme="minorHAnsi" w:eastAsia="仿宋_GB2312" w:hAnsiTheme="minorHAnsi" w:cs="仿宋_GB2312" w:hint="eastAsia"/>
                <w:sz w:val="32"/>
                <w:szCs w:val="32"/>
              </w:rPr>
              <w:t>完成率</w:t>
            </w:r>
          </w:p>
        </w:tc>
      </w:tr>
      <w:tr w:rsidR="00D639AE" w:rsidTr="00D639AE">
        <w:tc>
          <w:tcPr>
            <w:tcW w:w="3594" w:type="dxa"/>
          </w:tcPr>
          <w:p w:rsidR="00D639AE" w:rsidRDefault="00D639AE" w:rsidP="00D639AE">
            <w:pPr>
              <w:spacing w:line="600" w:lineRule="exact"/>
              <w:jc w:val="center"/>
              <w:rPr>
                <w:rFonts w:asciiTheme="minorHAnsi" w:eastAsia="仿宋_GB2312" w:hAnsiTheme="minorHAnsi" w:cs="仿宋_GB2312"/>
                <w:sz w:val="32"/>
                <w:szCs w:val="32"/>
              </w:rPr>
            </w:pPr>
            <w:r w:rsidRPr="00D639AE">
              <w:rPr>
                <w:rFonts w:asciiTheme="minorHAnsi" w:eastAsia="仿宋_GB2312" w:hAnsiTheme="minorHAnsi" w:cs="仿宋_GB2312" w:hint="eastAsia"/>
                <w:sz w:val="32"/>
                <w:szCs w:val="32"/>
              </w:rPr>
              <w:t>检察院办案工作经费</w:t>
            </w:r>
          </w:p>
        </w:tc>
        <w:tc>
          <w:tcPr>
            <w:tcW w:w="1476" w:type="dxa"/>
          </w:tcPr>
          <w:p w:rsidR="00D639AE" w:rsidRDefault="00D639AE" w:rsidP="00D639AE">
            <w:pPr>
              <w:spacing w:line="600" w:lineRule="exact"/>
              <w:jc w:val="center"/>
              <w:rPr>
                <w:rFonts w:asciiTheme="minorHAnsi" w:eastAsia="仿宋_GB2312" w:hAnsiTheme="minorHAnsi" w:cs="仿宋_GB2312"/>
                <w:sz w:val="32"/>
                <w:szCs w:val="32"/>
              </w:rPr>
            </w:pPr>
            <w:r>
              <w:rPr>
                <w:rFonts w:asciiTheme="minorHAnsi" w:eastAsia="仿宋_GB2312" w:hAnsiTheme="minorHAnsi" w:cs="仿宋_GB2312" w:hint="eastAsia"/>
                <w:sz w:val="32"/>
                <w:szCs w:val="32"/>
              </w:rPr>
              <w:t>81.55</w:t>
            </w:r>
          </w:p>
        </w:tc>
        <w:tc>
          <w:tcPr>
            <w:tcW w:w="1559" w:type="dxa"/>
          </w:tcPr>
          <w:p w:rsidR="00D639AE" w:rsidRDefault="00D639AE" w:rsidP="00D639AE">
            <w:pPr>
              <w:spacing w:line="600" w:lineRule="exact"/>
              <w:jc w:val="center"/>
              <w:rPr>
                <w:rFonts w:asciiTheme="minorHAnsi" w:eastAsia="仿宋_GB2312" w:hAnsiTheme="minorHAnsi" w:cs="仿宋_GB2312"/>
                <w:sz w:val="32"/>
                <w:szCs w:val="32"/>
              </w:rPr>
            </w:pPr>
            <w:r>
              <w:rPr>
                <w:rFonts w:asciiTheme="minorHAnsi" w:eastAsia="仿宋_GB2312" w:hAnsiTheme="minorHAnsi" w:cs="仿宋_GB2312" w:hint="eastAsia"/>
                <w:sz w:val="32"/>
                <w:szCs w:val="32"/>
              </w:rPr>
              <w:t>81.55</w:t>
            </w:r>
          </w:p>
        </w:tc>
        <w:tc>
          <w:tcPr>
            <w:tcW w:w="1893" w:type="dxa"/>
          </w:tcPr>
          <w:p w:rsidR="00D639AE" w:rsidRDefault="00D639AE" w:rsidP="00D639AE">
            <w:pPr>
              <w:spacing w:line="600" w:lineRule="exact"/>
              <w:jc w:val="center"/>
              <w:rPr>
                <w:rFonts w:asciiTheme="minorHAnsi" w:eastAsia="仿宋_GB2312" w:hAnsiTheme="minorHAnsi" w:cs="仿宋_GB2312"/>
                <w:sz w:val="32"/>
                <w:szCs w:val="32"/>
              </w:rPr>
            </w:pPr>
            <w:r>
              <w:rPr>
                <w:rFonts w:asciiTheme="minorHAnsi" w:eastAsia="仿宋_GB2312" w:hAnsiTheme="minorHAnsi" w:cs="仿宋_GB2312" w:hint="eastAsia"/>
                <w:sz w:val="32"/>
                <w:szCs w:val="32"/>
              </w:rPr>
              <w:t>100%</w:t>
            </w:r>
          </w:p>
        </w:tc>
      </w:tr>
      <w:tr w:rsidR="00D639AE" w:rsidTr="00D639AE">
        <w:tc>
          <w:tcPr>
            <w:tcW w:w="3594" w:type="dxa"/>
          </w:tcPr>
          <w:p w:rsidR="00D639AE" w:rsidRDefault="00D639AE" w:rsidP="00D639AE">
            <w:pPr>
              <w:spacing w:line="600" w:lineRule="exact"/>
              <w:jc w:val="center"/>
              <w:rPr>
                <w:rFonts w:asciiTheme="minorHAnsi" w:eastAsia="仿宋_GB2312" w:hAnsiTheme="minorHAnsi" w:cs="仿宋_GB2312"/>
                <w:sz w:val="32"/>
                <w:szCs w:val="32"/>
              </w:rPr>
            </w:pPr>
            <w:r>
              <w:rPr>
                <w:rFonts w:ascii="仿宋_GB2312" w:eastAsia="仿宋_GB2312" w:hAnsi="仿宋_GB2312" w:cs="仿宋_GB2312" w:hint="eastAsia"/>
                <w:sz w:val="32"/>
                <w:szCs w:val="32"/>
              </w:rPr>
              <w:t>中央转移支付工作经费</w:t>
            </w:r>
          </w:p>
        </w:tc>
        <w:tc>
          <w:tcPr>
            <w:tcW w:w="1476" w:type="dxa"/>
          </w:tcPr>
          <w:p w:rsidR="00D639AE" w:rsidRDefault="00D639AE" w:rsidP="00D639AE">
            <w:pPr>
              <w:spacing w:line="600" w:lineRule="exact"/>
              <w:jc w:val="center"/>
              <w:rPr>
                <w:rFonts w:asciiTheme="minorHAnsi" w:eastAsia="仿宋_GB2312" w:hAnsiTheme="minorHAnsi" w:cs="仿宋_GB2312"/>
                <w:sz w:val="32"/>
                <w:szCs w:val="32"/>
              </w:rPr>
            </w:pPr>
            <w:r>
              <w:rPr>
                <w:rFonts w:asciiTheme="minorHAnsi" w:eastAsia="仿宋_GB2312" w:hAnsiTheme="minorHAnsi" w:cs="仿宋_GB2312" w:hint="eastAsia"/>
                <w:sz w:val="32"/>
                <w:szCs w:val="32"/>
              </w:rPr>
              <w:t>173</w:t>
            </w:r>
          </w:p>
        </w:tc>
        <w:tc>
          <w:tcPr>
            <w:tcW w:w="1559" w:type="dxa"/>
          </w:tcPr>
          <w:p w:rsidR="00D639AE" w:rsidRDefault="00D639AE" w:rsidP="00D639AE">
            <w:pPr>
              <w:spacing w:line="600" w:lineRule="exact"/>
              <w:jc w:val="center"/>
              <w:rPr>
                <w:rFonts w:asciiTheme="minorHAnsi" w:eastAsia="仿宋_GB2312" w:hAnsiTheme="minorHAnsi" w:cs="仿宋_GB2312"/>
                <w:sz w:val="32"/>
                <w:szCs w:val="32"/>
              </w:rPr>
            </w:pPr>
            <w:r>
              <w:rPr>
                <w:rFonts w:asciiTheme="minorHAnsi" w:eastAsia="仿宋_GB2312" w:hAnsiTheme="minorHAnsi" w:cs="仿宋_GB2312" w:hint="eastAsia"/>
                <w:sz w:val="32"/>
                <w:szCs w:val="32"/>
              </w:rPr>
              <w:t>173</w:t>
            </w:r>
          </w:p>
        </w:tc>
        <w:tc>
          <w:tcPr>
            <w:tcW w:w="1893" w:type="dxa"/>
          </w:tcPr>
          <w:p w:rsidR="00D639AE" w:rsidRDefault="00D639AE" w:rsidP="00D639AE">
            <w:pPr>
              <w:spacing w:line="600" w:lineRule="exact"/>
              <w:jc w:val="center"/>
              <w:rPr>
                <w:rFonts w:asciiTheme="minorHAnsi" w:eastAsia="仿宋_GB2312" w:hAnsiTheme="minorHAnsi" w:cs="仿宋_GB2312"/>
                <w:sz w:val="32"/>
                <w:szCs w:val="32"/>
              </w:rPr>
            </w:pPr>
            <w:r>
              <w:rPr>
                <w:rFonts w:asciiTheme="minorHAnsi" w:eastAsia="仿宋_GB2312" w:hAnsiTheme="minorHAnsi" w:cs="仿宋_GB2312" w:hint="eastAsia"/>
                <w:sz w:val="32"/>
                <w:szCs w:val="32"/>
              </w:rPr>
              <w:t>100%</w:t>
            </w:r>
          </w:p>
        </w:tc>
      </w:tr>
      <w:tr w:rsidR="00D639AE" w:rsidTr="00D639AE">
        <w:tc>
          <w:tcPr>
            <w:tcW w:w="3594" w:type="dxa"/>
          </w:tcPr>
          <w:p w:rsidR="00D639AE" w:rsidRDefault="00D639AE" w:rsidP="00D639AE">
            <w:pPr>
              <w:spacing w:line="600" w:lineRule="exact"/>
              <w:jc w:val="center"/>
              <w:rPr>
                <w:rFonts w:asciiTheme="minorHAnsi" w:eastAsia="仿宋_GB2312" w:hAnsiTheme="minorHAnsi" w:cs="仿宋_GB2312"/>
                <w:sz w:val="32"/>
                <w:szCs w:val="32"/>
              </w:rPr>
            </w:pPr>
            <w:r>
              <w:rPr>
                <w:rFonts w:ascii="仿宋_GB2312" w:eastAsia="仿宋_GB2312" w:hAnsi="仿宋_GB2312" w:cs="仿宋_GB2312" w:hint="eastAsia"/>
                <w:sz w:val="32"/>
                <w:szCs w:val="32"/>
              </w:rPr>
              <w:t>国家赔偿金</w:t>
            </w:r>
          </w:p>
        </w:tc>
        <w:tc>
          <w:tcPr>
            <w:tcW w:w="1476" w:type="dxa"/>
          </w:tcPr>
          <w:p w:rsidR="00D639AE" w:rsidRDefault="00D639AE" w:rsidP="00D639AE">
            <w:pPr>
              <w:spacing w:line="600" w:lineRule="exact"/>
              <w:jc w:val="center"/>
              <w:rPr>
                <w:rFonts w:asciiTheme="minorHAnsi" w:eastAsia="仿宋_GB2312" w:hAnsiTheme="minorHAnsi" w:cs="仿宋_GB2312"/>
                <w:sz w:val="32"/>
                <w:szCs w:val="32"/>
              </w:rPr>
            </w:pPr>
            <w:r>
              <w:rPr>
                <w:rFonts w:asciiTheme="minorHAnsi" w:eastAsia="仿宋_GB2312" w:hAnsiTheme="minorHAnsi" w:cs="仿宋_GB2312" w:hint="eastAsia"/>
                <w:sz w:val="32"/>
                <w:szCs w:val="32"/>
              </w:rPr>
              <w:t>4.53</w:t>
            </w:r>
          </w:p>
        </w:tc>
        <w:tc>
          <w:tcPr>
            <w:tcW w:w="1559" w:type="dxa"/>
          </w:tcPr>
          <w:p w:rsidR="00D639AE" w:rsidRDefault="00D639AE" w:rsidP="00D639AE">
            <w:pPr>
              <w:spacing w:line="600" w:lineRule="exact"/>
              <w:jc w:val="center"/>
              <w:rPr>
                <w:rFonts w:asciiTheme="minorHAnsi" w:eastAsia="仿宋_GB2312" w:hAnsiTheme="minorHAnsi" w:cs="仿宋_GB2312"/>
                <w:sz w:val="32"/>
                <w:szCs w:val="32"/>
              </w:rPr>
            </w:pPr>
            <w:r>
              <w:rPr>
                <w:rFonts w:asciiTheme="minorHAnsi" w:eastAsia="仿宋_GB2312" w:hAnsiTheme="minorHAnsi" w:cs="仿宋_GB2312" w:hint="eastAsia"/>
                <w:sz w:val="32"/>
                <w:szCs w:val="32"/>
              </w:rPr>
              <w:t>4.53</w:t>
            </w:r>
          </w:p>
        </w:tc>
        <w:tc>
          <w:tcPr>
            <w:tcW w:w="1893" w:type="dxa"/>
          </w:tcPr>
          <w:p w:rsidR="00D639AE" w:rsidRDefault="00D639AE" w:rsidP="00D639AE">
            <w:pPr>
              <w:spacing w:line="600" w:lineRule="exact"/>
              <w:jc w:val="center"/>
              <w:rPr>
                <w:rFonts w:asciiTheme="minorHAnsi" w:eastAsia="仿宋_GB2312" w:hAnsiTheme="minorHAnsi" w:cs="仿宋_GB2312"/>
                <w:sz w:val="32"/>
                <w:szCs w:val="32"/>
              </w:rPr>
            </w:pPr>
            <w:r>
              <w:rPr>
                <w:rFonts w:asciiTheme="minorHAnsi" w:eastAsia="仿宋_GB2312" w:hAnsiTheme="minorHAnsi" w:cs="仿宋_GB2312" w:hint="eastAsia"/>
                <w:sz w:val="32"/>
                <w:szCs w:val="32"/>
              </w:rPr>
              <w:t>100%</w:t>
            </w:r>
          </w:p>
        </w:tc>
      </w:tr>
    </w:tbl>
    <w:p w:rsidR="00D639AE" w:rsidRPr="00D639AE" w:rsidRDefault="00D639AE" w:rsidP="00E20E6C">
      <w:pPr>
        <w:spacing w:line="600" w:lineRule="exact"/>
        <w:rPr>
          <w:rFonts w:asciiTheme="minorHAnsi" w:eastAsia="仿宋_GB2312" w:hAnsiTheme="minorHAnsi" w:cs="仿宋_GB2312"/>
          <w:sz w:val="32"/>
          <w:szCs w:val="32"/>
        </w:rPr>
      </w:pPr>
    </w:p>
    <w:p w:rsidR="00A91760" w:rsidRPr="00065F8F" w:rsidRDefault="00A91760" w:rsidP="00A91760">
      <w:pPr>
        <w:numPr>
          <w:ilvl w:val="0"/>
          <w:numId w:val="6"/>
        </w:numPr>
        <w:spacing w:line="580" w:lineRule="exact"/>
        <w:ind w:firstLineChars="200" w:firstLine="643"/>
        <w:rPr>
          <w:rFonts w:ascii="仿宋" w:eastAsia="仿宋" w:hAnsi="仿宋" w:cs="仿宋_GB2312"/>
          <w:sz w:val="32"/>
          <w:szCs w:val="32"/>
        </w:rPr>
      </w:pPr>
      <w:r w:rsidRPr="00065F8F">
        <w:rPr>
          <w:rFonts w:ascii="仿宋" w:eastAsia="仿宋" w:hAnsi="仿宋" w:cs="楷体_GB2312" w:hint="eastAsia"/>
          <w:b/>
          <w:bCs/>
          <w:sz w:val="32"/>
          <w:szCs w:val="32"/>
        </w:rPr>
        <w:t>部门开展绩效评价结果。</w:t>
      </w:r>
    </w:p>
    <w:p w:rsidR="00A84D37" w:rsidRDefault="00A91760" w:rsidP="00A91760">
      <w:pPr>
        <w:spacing w:line="580" w:lineRule="exact"/>
        <w:ind w:firstLineChars="200" w:firstLine="640"/>
        <w:rPr>
          <w:rFonts w:ascii="仿宋_GB2312" w:eastAsia="仿宋_GB2312" w:hAnsi="仿宋_GB2312" w:cs="仿宋_GB2312"/>
          <w:sz w:val="32"/>
          <w:szCs w:val="32"/>
        </w:rPr>
      </w:pPr>
      <w:r w:rsidRPr="00CE49DA">
        <w:rPr>
          <w:rFonts w:ascii="仿宋_GB2312" w:eastAsia="仿宋_GB2312" w:hAnsi="仿宋_GB2312" w:cs="仿宋_GB2312" w:hint="eastAsia"/>
          <w:sz w:val="32"/>
          <w:szCs w:val="32"/>
        </w:rPr>
        <w:t>本部门按要求对2018年部门整体支出绩效评价情况开展自评，《</w:t>
      </w:r>
      <w:r w:rsidR="00A84D37" w:rsidRPr="00A84D37">
        <w:rPr>
          <w:rFonts w:ascii="仿宋_GB2312" w:eastAsia="仿宋_GB2312" w:hAnsi="仿宋_GB2312" w:cs="仿宋_GB2312" w:hint="eastAsia"/>
          <w:sz w:val="32"/>
          <w:szCs w:val="32"/>
        </w:rPr>
        <w:t>泸州市龙马潭区人民检察院2018年部门</w:t>
      </w:r>
      <w:r w:rsidR="00A84D37" w:rsidRPr="00CE49DA">
        <w:rPr>
          <w:rFonts w:ascii="仿宋_GB2312" w:eastAsia="仿宋_GB2312" w:hAnsi="仿宋_GB2312" w:cs="仿宋_GB2312" w:hint="eastAsia"/>
          <w:sz w:val="32"/>
          <w:szCs w:val="32"/>
        </w:rPr>
        <w:t>整体支出绩效评价报告</w:t>
      </w:r>
      <w:r w:rsidRPr="00CE49DA">
        <w:rPr>
          <w:rFonts w:ascii="仿宋_GB2312" w:eastAsia="仿宋_GB2312" w:hAnsi="仿宋_GB2312" w:cs="仿宋_GB2312" w:hint="eastAsia"/>
          <w:sz w:val="32"/>
          <w:szCs w:val="32"/>
        </w:rPr>
        <w:t>》见附件</w:t>
      </w:r>
      <w:r w:rsidR="000C2912">
        <w:rPr>
          <w:rFonts w:ascii="仿宋_GB2312" w:eastAsia="仿宋_GB2312" w:hAnsi="仿宋_GB2312" w:cs="仿宋_GB2312" w:hint="eastAsia"/>
          <w:sz w:val="32"/>
          <w:szCs w:val="32"/>
        </w:rPr>
        <w:t>1</w:t>
      </w:r>
      <w:r w:rsidRPr="00CE49DA">
        <w:rPr>
          <w:rFonts w:ascii="仿宋_GB2312" w:eastAsia="仿宋_GB2312" w:hAnsi="仿宋_GB2312" w:cs="仿宋_GB2312" w:hint="eastAsia"/>
          <w:sz w:val="32"/>
          <w:szCs w:val="32"/>
        </w:rPr>
        <w:t>。</w:t>
      </w:r>
    </w:p>
    <w:p w:rsidR="00A91760" w:rsidRPr="00CE49DA" w:rsidRDefault="00A91760" w:rsidP="00A91760">
      <w:pPr>
        <w:spacing w:line="580" w:lineRule="exact"/>
        <w:ind w:firstLineChars="200" w:firstLine="640"/>
        <w:rPr>
          <w:rFonts w:ascii="仿宋_GB2312" w:eastAsia="仿宋_GB2312" w:hAnsi="仿宋_GB2312" w:cs="仿宋_GB2312"/>
          <w:sz w:val="32"/>
          <w:szCs w:val="32"/>
        </w:rPr>
      </w:pPr>
      <w:r w:rsidRPr="00CE49DA">
        <w:rPr>
          <w:rFonts w:ascii="仿宋_GB2312" w:eastAsia="仿宋_GB2312" w:hAnsi="仿宋_GB2312" w:cs="仿宋_GB2312" w:hint="eastAsia"/>
          <w:sz w:val="32"/>
          <w:szCs w:val="32"/>
        </w:rPr>
        <w:t>本部门自行组织对</w:t>
      </w:r>
      <w:r w:rsidR="00A84D37">
        <w:rPr>
          <w:rFonts w:ascii="仿宋_GB2312" w:eastAsia="仿宋_GB2312" w:hAnsi="仿宋_GB2312" w:cs="仿宋_GB2312" w:hint="eastAsia"/>
          <w:sz w:val="32"/>
          <w:szCs w:val="32"/>
        </w:rPr>
        <w:t>检察院办案工作经费</w:t>
      </w:r>
      <w:r w:rsidRPr="00CE49DA">
        <w:rPr>
          <w:rFonts w:ascii="仿宋_GB2312" w:eastAsia="仿宋_GB2312" w:hAnsi="仿宋_GB2312" w:cs="仿宋_GB2312" w:hint="eastAsia"/>
          <w:sz w:val="32"/>
          <w:szCs w:val="32"/>
        </w:rPr>
        <w:t>项目开展了绩效评价，《</w:t>
      </w:r>
      <w:r w:rsidR="00A84D37" w:rsidRPr="00A84D37">
        <w:rPr>
          <w:rFonts w:ascii="仿宋_GB2312" w:eastAsia="仿宋_GB2312" w:hAnsi="仿宋_GB2312" w:cs="仿宋_GB2312" w:hint="eastAsia"/>
          <w:sz w:val="32"/>
          <w:szCs w:val="32"/>
        </w:rPr>
        <w:t>泸州市龙马潭区人民检察院项目支出</w:t>
      </w:r>
      <w:r w:rsidRPr="00CE49DA">
        <w:rPr>
          <w:rFonts w:ascii="仿宋_GB2312" w:eastAsia="仿宋_GB2312" w:hAnsi="仿宋_GB2312" w:cs="仿宋_GB2312" w:hint="eastAsia"/>
          <w:sz w:val="32"/>
          <w:szCs w:val="32"/>
        </w:rPr>
        <w:t>绩效评价》见附件</w:t>
      </w:r>
      <w:r w:rsidR="000C2912">
        <w:rPr>
          <w:rFonts w:ascii="仿宋_GB2312" w:eastAsia="仿宋_GB2312" w:hAnsi="仿宋_GB2312" w:cs="仿宋_GB2312" w:hint="eastAsia"/>
          <w:sz w:val="32"/>
          <w:szCs w:val="32"/>
        </w:rPr>
        <w:t>2</w:t>
      </w:r>
      <w:r w:rsidRPr="00CE49DA">
        <w:rPr>
          <w:rFonts w:ascii="仿宋_GB2312" w:eastAsia="仿宋_GB2312" w:hAnsi="仿宋_GB2312" w:cs="仿宋_GB2312" w:hint="eastAsia"/>
          <w:sz w:val="32"/>
          <w:szCs w:val="32"/>
        </w:rPr>
        <w:t>。</w:t>
      </w:r>
    </w:p>
    <w:p w:rsidR="00A91760" w:rsidRPr="00CE49DA" w:rsidRDefault="00A91760" w:rsidP="00A91760">
      <w:pPr>
        <w:spacing w:line="580" w:lineRule="exact"/>
        <w:jc w:val="center"/>
        <w:rPr>
          <w:rFonts w:ascii="方正小标宋简体" w:eastAsia="方正小标宋简体" w:hAnsi="方正小标宋简体" w:cs="方正小标宋简体"/>
          <w:sz w:val="44"/>
          <w:szCs w:val="44"/>
        </w:rPr>
      </w:pPr>
    </w:p>
    <w:p w:rsidR="000D1D50" w:rsidRPr="00065F8F" w:rsidRDefault="00A268C4" w:rsidP="00622830">
      <w:pPr>
        <w:spacing w:line="600" w:lineRule="exact"/>
        <w:ind w:firstLineChars="250" w:firstLine="800"/>
        <w:outlineLvl w:val="1"/>
        <w:rPr>
          <w:rStyle w:val="2Char"/>
          <w:rFonts w:ascii="黑体" w:eastAsia="黑体" w:hAnsi="黑体"/>
        </w:rPr>
      </w:pPr>
      <w:bookmarkStart w:id="51" w:name="_Toc15377221"/>
      <w:bookmarkStart w:id="52" w:name="_Toc15396612"/>
      <w:r w:rsidRPr="00065F8F">
        <w:rPr>
          <w:rFonts w:ascii="黑体" w:eastAsia="黑体" w:hAnsi="黑体" w:hint="eastAsia"/>
          <w:color w:val="000000"/>
          <w:sz w:val="32"/>
          <w:szCs w:val="32"/>
        </w:rPr>
        <w:t>十</w:t>
      </w:r>
      <w:r w:rsidRPr="00065F8F">
        <w:rPr>
          <w:rStyle w:val="2Char"/>
          <w:rFonts w:ascii="黑体" w:eastAsia="黑体" w:hAnsi="黑体" w:hint="eastAsia"/>
        </w:rPr>
        <w:t>一、</w:t>
      </w:r>
      <w:r w:rsidRPr="00065F8F">
        <w:rPr>
          <w:rStyle w:val="2Char"/>
          <w:rFonts w:ascii="黑体" w:eastAsia="黑体" w:hAnsi="黑体" w:hint="eastAsia"/>
          <w:b w:val="0"/>
        </w:rPr>
        <w:t>其他重要事项的情况说明</w:t>
      </w:r>
      <w:bookmarkEnd w:id="51"/>
      <w:bookmarkEnd w:id="52"/>
    </w:p>
    <w:p w:rsidR="000D1D50" w:rsidRPr="00065F8F" w:rsidRDefault="00A268C4">
      <w:pPr>
        <w:spacing w:line="600" w:lineRule="exact"/>
        <w:ind w:firstLineChars="200" w:firstLine="643"/>
        <w:outlineLvl w:val="2"/>
        <w:rPr>
          <w:rFonts w:ascii="仿宋" w:eastAsia="仿宋" w:hAnsi="仿宋"/>
          <w:color w:val="000000"/>
          <w:sz w:val="32"/>
          <w:szCs w:val="32"/>
        </w:rPr>
      </w:pPr>
      <w:bookmarkStart w:id="53" w:name="_Toc15377222"/>
      <w:r w:rsidRPr="00065F8F">
        <w:rPr>
          <w:rFonts w:ascii="仿宋" w:eastAsia="仿宋" w:hAnsi="仿宋" w:hint="eastAsia"/>
          <w:b/>
          <w:color w:val="000000"/>
          <w:sz w:val="32"/>
          <w:szCs w:val="32"/>
        </w:rPr>
        <w:t>（一）机关运行经费支出情况</w:t>
      </w:r>
      <w:bookmarkEnd w:id="53"/>
    </w:p>
    <w:p w:rsidR="000D1D50" w:rsidRPr="009315F9" w:rsidRDefault="00A268C4">
      <w:pPr>
        <w:spacing w:line="600" w:lineRule="exact"/>
        <w:ind w:firstLineChars="200" w:firstLine="640"/>
        <w:rPr>
          <w:rFonts w:ascii="仿宋_GB2312" w:eastAsia="仿宋_GB2312"/>
          <w:color w:val="000000" w:themeColor="text1"/>
          <w:sz w:val="32"/>
          <w:szCs w:val="32"/>
        </w:rPr>
      </w:pPr>
      <w:r w:rsidRPr="00CE49DA">
        <w:rPr>
          <w:rFonts w:ascii="仿宋_GB2312" w:eastAsia="仿宋_GB2312"/>
          <w:color w:val="000000"/>
          <w:sz w:val="32"/>
          <w:szCs w:val="32"/>
        </w:rPr>
        <w:t>201</w:t>
      </w:r>
      <w:r w:rsidRPr="00CE49DA">
        <w:rPr>
          <w:rFonts w:ascii="仿宋_GB2312" w:eastAsia="仿宋_GB2312" w:hint="eastAsia"/>
          <w:color w:val="000000"/>
          <w:sz w:val="32"/>
          <w:szCs w:val="32"/>
        </w:rPr>
        <w:t>8年，</w:t>
      </w:r>
      <w:r w:rsidR="00A84D37">
        <w:rPr>
          <w:rFonts w:ascii="仿宋_GB2312" w:eastAsia="仿宋_GB2312" w:hint="eastAsia"/>
          <w:color w:val="000000"/>
          <w:sz w:val="32"/>
          <w:szCs w:val="32"/>
        </w:rPr>
        <w:t>泸州市龙马潭区人民检察院</w:t>
      </w:r>
      <w:r w:rsidRPr="00CE49DA">
        <w:rPr>
          <w:rFonts w:ascii="仿宋_GB2312" w:eastAsia="仿宋_GB2312" w:hint="eastAsia"/>
          <w:color w:val="000000"/>
          <w:sz w:val="32"/>
          <w:szCs w:val="32"/>
        </w:rPr>
        <w:t>运行经费支出</w:t>
      </w:r>
      <w:r w:rsidR="0078138E">
        <w:rPr>
          <w:rFonts w:ascii="仿宋_GB2312" w:eastAsia="仿宋_GB2312" w:hint="eastAsia"/>
          <w:color w:val="000000"/>
          <w:sz w:val="32"/>
          <w:szCs w:val="32"/>
        </w:rPr>
        <w:t>157.4</w:t>
      </w:r>
      <w:r w:rsidRPr="00CE49DA">
        <w:rPr>
          <w:rFonts w:ascii="仿宋_GB2312" w:eastAsia="仿宋_GB2312" w:hint="eastAsia"/>
          <w:color w:val="000000"/>
          <w:sz w:val="32"/>
          <w:szCs w:val="32"/>
        </w:rPr>
        <w:t>万元，比</w:t>
      </w:r>
      <w:r w:rsidRPr="00CE49DA">
        <w:rPr>
          <w:rFonts w:ascii="仿宋_GB2312" w:eastAsia="仿宋_GB2312"/>
          <w:color w:val="000000"/>
          <w:sz w:val="32"/>
          <w:szCs w:val="32"/>
        </w:rPr>
        <w:t>201</w:t>
      </w:r>
      <w:r w:rsidRPr="00CE49DA">
        <w:rPr>
          <w:rFonts w:ascii="仿宋_GB2312" w:eastAsia="仿宋_GB2312" w:hint="eastAsia"/>
          <w:color w:val="000000"/>
          <w:sz w:val="32"/>
          <w:szCs w:val="32"/>
        </w:rPr>
        <w:t>7年增加</w:t>
      </w:r>
      <w:r w:rsidR="0078138E">
        <w:rPr>
          <w:rFonts w:ascii="仿宋_GB2312" w:eastAsia="仿宋_GB2312" w:hint="eastAsia"/>
          <w:color w:val="000000"/>
          <w:sz w:val="32"/>
          <w:szCs w:val="32"/>
        </w:rPr>
        <w:t>61.3</w:t>
      </w:r>
      <w:r w:rsidRPr="00CE49DA">
        <w:rPr>
          <w:rFonts w:ascii="仿宋_GB2312" w:eastAsia="仿宋_GB2312" w:hint="eastAsia"/>
          <w:color w:val="000000"/>
          <w:sz w:val="32"/>
          <w:szCs w:val="32"/>
        </w:rPr>
        <w:t>万元，增长</w:t>
      </w:r>
      <w:r w:rsidR="0078138E">
        <w:rPr>
          <w:rFonts w:ascii="仿宋_GB2312" w:eastAsia="仿宋_GB2312" w:hint="eastAsia"/>
          <w:color w:val="000000"/>
          <w:sz w:val="32"/>
          <w:szCs w:val="32"/>
        </w:rPr>
        <w:t>63.79</w:t>
      </w:r>
      <w:r w:rsidRPr="00CE49DA">
        <w:rPr>
          <w:rFonts w:ascii="仿宋_GB2312" w:eastAsia="仿宋_GB2312"/>
          <w:color w:val="000000"/>
          <w:sz w:val="32"/>
          <w:szCs w:val="32"/>
        </w:rPr>
        <w:t>%</w:t>
      </w:r>
      <w:r w:rsidRPr="00CE49DA">
        <w:rPr>
          <w:rFonts w:ascii="仿宋_GB2312" w:eastAsia="仿宋_GB2312" w:hint="eastAsia"/>
          <w:color w:val="000000"/>
          <w:sz w:val="32"/>
          <w:szCs w:val="32"/>
        </w:rPr>
        <w:t>。</w:t>
      </w:r>
      <w:r w:rsidRPr="009315F9">
        <w:rPr>
          <w:rFonts w:ascii="仿宋_GB2312" w:eastAsia="仿宋_GB2312" w:hint="eastAsia"/>
          <w:color w:val="000000" w:themeColor="text1"/>
          <w:sz w:val="32"/>
          <w:szCs w:val="32"/>
        </w:rPr>
        <w:t>主要原因是</w:t>
      </w:r>
      <w:r w:rsidR="0078138E">
        <w:rPr>
          <w:rFonts w:ascii="仿宋_GB2312" w:eastAsia="仿宋_GB2312" w:hint="eastAsia"/>
          <w:color w:val="000000" w:themeColor="text1"/>
          <w:sz w:val="32"/>
          <w:szCs w:val="32"/>
        </w:rPr>
        <w:t>2017年决算调整公用经费54万元至项目经费。</w:t>
      </w:r>
    </w:p>
    <w:p w:rsidR="000D1D50" w:rsidRPr="00065F8F" w:rsidRDefault="00A268C4">
      <w:pPr>
        <w:autoSpaceDE w:val="0"/>
        <w:autoSpaceDN w:val="0"/>
        <w:adjustRightInd w:val="0"/>
        <w:spacing w:line="600" w:lineRule="exact"/>
        <w:ind w:firstLineChars="200" w:firstLine="643"/>
        <w:jc w:val="left"/>
        <w:outlineLvl w:val="2"/>
        <w:rPr>
          <w:rFonts w:ascii="仿宋" w:eastAsia="仿宋" w:hAnsi="仿宋"/>
          <w:b/>
          <w:color w:val="000000"/>
          <w:sz w:val="32"/>
          <w:szCs w:val="32"/>
        </w:rPr>
      </w:pPr>
      <w:bookmarkStart w:id="54" w:name="_Toc15377223"/>
      <w:r w:rsidRPr="00065F8F">
        <w:rPr>
          <w:rFonts w:ascii="仿宋" w:eastAsia="仿宋" w:hAnsi="仿宋" w:hint="eastAsia"/>
          <w:b/>
          <w:color w:val="000000"/>
          <w:sz w:val="32"/>
          <w:szCs w:val="32"/>
        </w:rPr>
        <w:lastRenderedPageBreak/>
        <w:t>（二）政府采购支出情况</w:t>
      </w:r>
      <w:bookmarkEnd w:id="54"/>
    </w:p>
    <w:p w:rsidR="000D1D50" w:rsidRPr="00CE49DA" w:rsidRDefault="00A268C4">
      <w:pPr>
        <w:spacing w:line="600" w:lineRule="exact"/>
        <w:ind w:firstLineChars="200" w:firstLine="640"/>
        <w:rPr>
          <w:rFonts w:ascii="仿宋_GB2312" w:eastAsia="仿宋_GB2312"/>
          <w:color w:val="000000"/>
          <w:sz w:val="32"/>
          <w:szCs w:val="32"/>
        </w:rPr>
      </w:pPr>
      <w:r w:rsidRPr="00CE49DA">
        <w:rPr>
          <w:rFonts w:ascii="仿宋_GB2312" w:eastAsia="仿宋_GB2312"/>
          <w:color w:val="000000"/>
          <w:sz w:val="32"/>
          <w:szCs w:val="32"/>
        </w:rPr>
        <w:t>201</w:t>
      </w:r>
      <w:r w:rsidRPr="00CE49DA">
        <w:rPr>
          <w:rFonts w:ascii="仿宋_GB2312" w:eastAsia="仿宋_GB2312" w:hint="eastAsia"/>
          <w:color w:val="000000"/>
          <w:sz w:val="32"/>
          <w:szCs w:val="32"/>
        </w:rPr>
        <w:t>8年，</w:t>
      </w:r>
      <w:r w:rsidR="0078138E">
        <w:rPr>
          <w:rFonts w:ascii="仿宋_GB2312" w:eastAsia="仿宋_GB2312" w:hint="eastAsia"/>
          <w:color w:val="000000"/>
          <w:sz w:val="32"/>
          <w:szCs w:val="32"/>
        </w:rPr>
        <w:t>泸州市龙马潭区人民检察院</w:t>
      </w:r>
      <w:r w:rsidRPr="00CE49DA">
        <w:rPr>
          <w:rFonts w:ascii="仿宋_GB2312" w:eastAsia="仿宋_GB2312" w:hint="eastAsia"/>
          <w:color w:val="000000"/>
          <w:sz w:val="32"/>
          <w:szCs w:val="32"/>
        </w:rPr>
        <w:t>政府采购支出总额</w:t>
      </w:r>
      <w:r w:rsidR="0078138E">
        <w:rPr>
          <w:rFonts w:ascii="仿宋_GB2312" w:eastAsia="仿宋_GB2312" w:hint="eastAsia"/>
          <w:color w:val="000000"/>
          <w:sz w:val="32"/>
          <w:szCs w:val="32"/>
        </w:rPr>
        <w:t>41.46</w:t>
      </w:r>
      <w:r w:rsidRPr="00CE49DA">
        <w:rPr>
          <w:rFonts w:ascii="仿宋_GB2312" w:eastAsia="仿宋_GB2312" w:hint="eastAsia"/>
          <w:color w:val="000000"/>
          <w:sz w:val="32"/>
          <w:szCs w:val="32"/>
        </w:rPr>
        <w:t>万元，其中：政府采购货物支出</w:t>
      </w:r>
      <w:r w:rsidR="0078138E">
        <w:rPr>
          <w:rFonts w:ascii="仿宋_GB2312" w:eastAsia="仿宋_GB2312" w:hint="eastAsia"/>
          <w:color w:val="000000"/>
          <w:sz w:val="32"/>
          <w:szCs w:val="32"/>
        </w:rPr>
        <w:t>41.46</w:t>
      </w:r>
      <w:r w:rsidRPr="00CE49DA">
        <w:rPr>
          <w:rFonts w:ascii="仿宋_GB2312" w:eastAsia="仿宋_GB2312" w:hint="eastAsia"/>
          <w:color w:val="000000"/>
          <w:sz w:val="32"/>
          <w:szCs w:val="32"/>
        </w:rPr>
        <w:t>万元、政府采购工程支出</w:t>
      </w:r>
      <w:r w:rsidR="0078138E">
        <w:rPr>
          <w:rFonts w:ascii="仿宋_GB2312" w:eastAsia="仿宋_GB2312" w:hint="eastAsia"/>
          <w:color w:val="000000"/>
          <w:sz w:val="32"/>
          <w:szCs w:val="32"/>
        </w:rPr>
        <w:t>0</w:t>
      </w:r>
      <w:r w:rsidRPr="00CE49DA">
        <w:rPr>
          <w:rFonts w:ascii="仿宋_GB2312" w:eastAsia="仿宋_GB2312" w:hint="eastAsia"/>
          <w:color w:val="000000"/>
          <w:sz w:val="32"/>
          <w:szCs w:val="32"/>
        </w:rPr>
        <w:t>万元、政府采购服务支出</w:t>
      </w:r>
      <w:r w:rsidR="0078138E">
        <w:rPr>
          <w:rFonts w:ascii="仿宋_GB2312" w:eastAsia="仿宋_GB2312" w:hint="eastAsia"/>
          <w:color w:val="000000"/>
          <w:sz w:val="32"/>
          <w:szCs w:val="32"/>
        </w:rPr>
        <w:t>0</w:t>
      </w:r>
      <w:r w:rsidRPr="00CE49DA">
        <w:rPr>
          <w:rFonts w:ascii="仿宋_GB2312" w:eastAsia="仿宋_GB2312" w:hint="eastAsia"/>
          <w:color w:val="000000"/>
          <w:sz w:val="32"/>
          <w:szCs w:val="32"/>
        </w:rPr>
        <w:t>万元。主要用于</w:t>
      </w:r>
      <w:r w:rsidR="0078138E">
        <w:rPr>
          <w:rFonts w:ascii="仿宋_GB2312" w:eastAsia="仿宋_GB2312" w:hint="eastAsia"/>
          <w:color w:val="000000"/>
          <w:sz w:val="32"/>
          <w:szCs w:val="32"/>
        </w:rPr>
        <w:t>购置办公所需电脑、打印机等设备及办案所需专用设备</w:t>
      </w:r>
      <w:r w:rsidRPr="00CE49DA">
        <w:rPr>
          <w:rFonts w:ascii="仿宋_GB2312" w:eastAsia="仿宋_GB2312" w:hint="eastAsia"/>
          <w:color w:val="000000"/>
          <w:sz w:val="32"/>
          <w:szCs w:val="32"/>
        </w:rPr>
        <w:t>。授予中小企业合同金额</w:t>
      </w:r>
      <w:r w:rsidR="0078138E">
        <w:rPr>
          <w:rFonts w:ascii="仿宋_GB2312" w:eastAsia="仿宋_GB2312" w:hint="eastAsia"/>
          <w:color w:val="000000"/>
          <w:sz w:val="32"/>
          <w:szCs w:val="32"/>
        </w:rPr>
        <w:t>0</w:t>
      </w:r>
      <w:r w:rsidRPr="00CE49DA">
        <w:rPr>
          <w:rFonts w:ascii="仿宋_GB2312" w:eastAsia="仿宋_GB2312" w:hint="eastAsia"/>
          <w:color w:val="000000"/>
          <w:sz w:val="32"/>
          <w:szCs w:val="32"/>
        </w:rPr>
        <w:t>万元，占政府采购支出总额的</w:t>
      </w:r>
      <w:r w:rsidR="0078138E">
        <w:rPr>
          <w:rFonts w:ascii="仿宋_GB2312" w:eastAsia="仿宋_GB2312" w:hint="eastAsia"/>
          <w:color w:val="000000"/>
          <w:sz w:val="32"/>
          <w:szCs w:val="32"/>
        </w:rPr>
        <w:t>0</w:t>
      </w:r>
      <w:r w:rsidRPr="00CE49DA">
        <w:rPr>
          <w:rFonts w:ascii="仿宋_GB2312" w:eastAsia="仿宋_GB2312"/>
          <w:color w:val="000000"/>
          <w:sz w:val="32"/>
          <w:szCs w:val="32"/>
        </w:rPr>
        <w:t>%</w:t>
      </w:r>
      <w:r w:rsidRPr="00CE49DA">
        <w:rPr>
          <w:rFonts w:ascii="仿宋_GB2312" w:eastAsia="仿宋_GB2312" w:hint="eastAsia"/>
          <w:color w:val="000000"/>
          <w:sz w:val="32"/>
          <w:szCs w:val="32"/>
        </w:rPr>
        <w:t>，其中：授予小微企业合同金额</w:t>
      </w:r>
      <w:r w:rsidR="0078138E">
        <w:rPr>
          <w:rFonts w:ascii="仿宋_GB2312" w:eastAsia="仿宋_GB2312" w:hint="eastAsia"/>
          <w:color w:val="000000"/>
          <w:sz w:val="32"/>
          <w:szCs w:val="32"/>
        </w:rPr>
        <w:t>0</w:t>
      </w:r>
      <w:r w:rsidRPr="00CE49DA">
        <w:rPr>
          <w:rFonts w:ascii="仿宋_GB2312" w:eastAsia="仿宋_GB2312" w:hint="eastAsia"/>
          <w:color w:val="000000"/>
          <w:sz w:val="32"/>
          <w:szCs w:val="32"/>
        </w:rPr>
        <w:t>万元，占政府采购支出总额的</w:t>
      </w:r>
      <w:r w:rsidR="0078138E">
        <w:rPr>
          <w:rFonts w:ascii="仿宋_GB2312" w:eastAsia="仿宋_GB2312" w:hint="eastAsia"/>
          <w:color w:val="000000"/>
          <w:sz w:val="32"/>
          <w:szCs w:val="32"/>
        </w:rPr>
        <w:t>0</w:t>
      </w:r>
      <w:r w:rsidRPr="00CE49DA">
        <w:rPr>
          <w:rFonts w:ascii="仿宋_GB2312" w:eastAsia="仿宋_GB2312"/>
          <w:color w:val="000000"/>
          <w:sz w:val="32"/>
          <w:szCs w:val="32"/>
        </w:rPr>
        <w:t>%</w:t>
      </w:r>
      <w:r w:rsidRPr="00CE49DA">
        <w:rPr>
          <w:rFonts w:ascii="仿宋_GB2312" w:eastAsia="仿宋_GB2312" w:hint="eastAsia"/>
          <w:color w:val="000000"/>
          <w:sz w:val="32"/>
          <w:szCs w:val="32"/>
        </w:rPr>
        <w:t>。</w:t>
      </w:r>
    </w:p>
    <w:p w:rsidR="000D1D50" w:rsidRPr="00065F8F" w:rsidRDefault="00A268C4">
      <w:pPr>
        <w:autoSpaceDE w:val="0"/>
        <w:autoSpaceDN w:val="0"/>
        <w:adjustRightInd w:val="0"/>
        <w:spacing w:line="600" w:lineRule="exact"/>
        <w:ind w:firstLineChars="200" w:firstLine="643"/>
        <w:jc w:val="left"/>
        <w:outlineLvl w:val="2"/>
        <w:rPr>
          <w:rFonts w:ascii="仿宋" w:eastAsia="仿宋" w:hAnsi="仿宋"/>
          <w:b/>
          <w:color w:val="000000"/>
          <w:sz w:val="32"/>
          <w:szCs w:val="32"/>
        </w:rPr>
      </w:pPr>
      <w:bookmarkStart w:id="55" w:name="_Toc15377224"/>
      <w:r w:rsidRPr="00065F8F">
        <w:rPr>
          <w:rFonts w:ascii="仿宋" w:eastAsia="仿宋" w:hAnsi="仿宋" w:hint="eastAsia"/>
          <w:b/>
          <w:color w:val="000000"/>
          <w:sz w:val="32"/>
          <w:szCs w:val="32"/>
        </w:rPr>
        <w:t>（三）国有资产占有使用情况</w:t>
      </w:r>
      <w:bookmarkEnd w:id="55"/>
    </w:p>
    <w:p w:rsidR="000D1D50" w:rsidRPr="00CE49DA" w:rsidRDefault="00A268C4">
      <w:pPr>
        <w:autoSpaceDE w:val="0"/>
        <w:autoSpaceDN w:val="0"/>
        <w:adjustRightInd w:val="0"/>
        <w:spacing w:line="600" w:lineRule="exact"/>
        <w:ind w:firstLineChars="200" w:firstLine="640"/>
        <w:jc w:val="left"/>
        <w:rPr>
          <w:rFonts w:ascii="仿宋_GB2312" w:eastAsia="仿宋_GB2312"/>
          <w:color w:val="000000"/>
          <w:sz w:val="32"/>
          <w:szCs w:val="32"/>
        </w:rPr>
      </w:pPr>
      <w:r w:rsidRPr="00CE49DA">
        <w:rPr>
          <w:rFonts w:ascii="仿宋_GB2312" w:eastAsia="仿宋_GB2312" w:hint="eastAsia"/>
          <w:color w:val="000000"/>
          <w:sz w:val="32"/>
          <w:szCs w:val="32"/>
        </w:rPr>
        <w:t>截至</w:t>
      </w:r>
      <w:r w:rsidRPr="00CE49DA">
        <w:rPr>
          <w:rFonts w:ascii="仿宋_GB2312" w:eastAsia="仿宋_GB2312"/>
          <w:color w:val="000000"/>
          <w:sz w:val="32"/>
          <w:szCs w:val="32"/>
        </w:rPr>
        <w:t>201</w:t>
      </w:r>
      <w:r w:rsidRPr="00CE49DA">
        <w:rPr>
          <w:rFonts w:ascii="仿宋_GB2312" w:eastAsia="仿宋_GB2312" w:hint="eastAsia"/>
          <w:color w:val="000000"/>
          <w:sz w:val="32"/>
          <w:szCs w:val="32"/>
        </w:rPr>
        <w:t>8年</w:t>
      </w:r>
      <w:r w:rsidRPr="00CE49DA">
        <w:rPr>
          <w:rFonts w:ascii="仿宋_GB2312" w:eastAsia="仿宋_GB2312"/>
          <w:color w:val="000000"/>
          <w:sz w:val="32"/>
          <w:szCs w:val="32"/>
        </w:rPr>
        <w:t>12</w:t>
      </w:r>
      <w:r w:rsidRPr="00CE49DA">
        <w:rPr>
          <w:rFonts w:ascii="仿宋_GB2312" w:eastAsia="仿宋_GB2312" w:hint="eastAsia"/>
          <w:color w:val="000000"/>
          <w:sz w:val="32"/>
          <w:szCs w:val="32"/>
        </w:rPr>
        <w:t>月</w:t>
      </w:r>
      <w:r w:rsidRPr="00CE49DA">
        <w:rPr>
          <w:rFonts w:ascii="仿宋_GB2312" w:eastAsia="仿宋_GB2312"/>
          <w:color w:val="000000"/>
          <w:sz w:val="32"/>
          <w:szCs w:val="32"/>
        </w:rPr>
        <w:t>31</w:t>
      </w:r>
      <w:r w:rsidRPr="00CE49DA">
        <w:rPr>
          <w:rFonts w:ascii="仿宋_GB2312" w:eastAsia="仿宋_GB2312" w:hint="eastAsia"/>
          <w:color w:val="000000"/>
          <w:sz w:val="32"/>
          <w:szCs w:val="32"/>
        </w:rPr>
        <w:t>日，</w:t>
      </w:r>
      <w:r w:rsidR="0078138E">
        <w:rPr>
          <w:rFonts w:ascii="仿宋_GB2312" w:eastAsia="仿宋_GB2312" w:hint="eastAsia"/>
          <w:color w:val="000000"/>
          <w:sz w:val="32"/>
          <w:szCs w:val="32"/>
        </w:rPr>
        <w:t>泸州市龙马潭区人民检察院</w:t>
      </w:r>
      <w:r w:rsidRPr="00CE49DA">
        <w:rPr>
          <w:rFonts w:ascii="仿宋_GB2312" w:eastAsia="仿宋_GB2312" w:hint="eastAsia"/>
          <w:color w:val="000000"/>
          <w:sz w:val="32"/>
          <w:szCs w:val="32"/>
        </w:rPr>
        <w:t>共有车辆</w:t>
      </w:r>
      <w:r w:rsidR="0078138E">
        <w:rPr>
          <w:rFonts w:ascii="仿宋_GB2312" w:eastAsia="仿宋_GB2312" w:hint="eastAsia"/>
          <w:color w:val="000000"/>
          <w:sz w:val="32"/>
          <w:szCs w:val="32"/>
        </w:rPr>
        <w:t>8</w:t>
      </w:r>
      <w:r w:rsidRPr="00CE49DA">
        <w:rPr>
          <w:rFonts w:ascii="仿宋_GB2312" w:eastAsia="仿宋_GB2312" w:hint="eastAsia"/>
          <w:color w:val="000000"/>
          <w:sz w:val="32"/>
          <w:szCs w:val="32"/>
        </w:rPr>
        <w:t>辆，其中：一般执法执勤用车</w:t>
      </w:r>
      <w:r w:rsidR="0078138E">
        <w:rPr>
          <w:rFonts w:ascii="仿宋_GB2312" w:eastAsia="仿宋_GB2312" w:hint="eastAsia"/>
          <w:color w:val="000000"/>
          <w:sz w:val="32"/>
          <w:szCs w:val="32"/>
        </w:rPr>
        <w:t>7</w:t>
      </w:r>
      <w:r w:rsidRPr="00CE49DA">
        <w:rPr>
          <w:rFonts w:ascii="仿宋_GB2312" w:eastAsia="仿宋_GB2312" w:hint="eastAsia"/>
          <w:color w:val="000000"/>
          <w:sz w:val="32"/>
          <w:szCs w:val="32"/>
        </w:rPr>
        <w:t>辆、特种专业技术用车</w:t>
      </w:r>
      <w:r w:rsidR="0078138E">
        <w:rPr>
          <w:rFonts w:ascii="仿宋_GB2312" w:eastAsia="仿宋_GB2312" w:hint="eastAsia"/>
          <w:color w:val="000000"/>
          <w:sz w:val="32"/>
          <w:szCs w:val="32"/>
        </w:rPr>
        <w:t>1</w:t>
      </w:r>
      <w:r w:rsidRPr="00CE49DA">
        <w:rPr>
          <w:rFonts w:ascii="仿宋_GB2312" w:eastAsia="仿宋_GB2312" w:hint="eastAsia"/>
          <w:color w:val="000000"/>
          <w:sz w:val="32"/>
          <w:szCs w:val="32"/>
        </w:rPr>
        <w:t>辆、</w:t>
      </w:r>
      <w:r w:rsidRPr="009315F9">
        <w:rPr>
          <w:rFonts w:ascii="仿宋_GB2312" w:eastAsia="仿宋_GB2312" w:hint="eastAsia"/>
          <w:color w:val="000000" w:themeColor="text1"/>
          <w:sz w:val="32"/>
          <w:szCs w:val="32"/>
        </w:rPr>
        <w:t>单价</w:t>
      </w:r>
      <w:r w:rsidRPr="009315F9">
        <w:rPr>
          <w:rFonts w:ascii="仿宋_GB2312" w:eastAsia="仿宋_GB2312"/>
          <w:color w:val="000000" w:themeColor="text1"/>
          <w:sz w:val="32"/>
          <w:szCs w:val="32"/>
        </w:rPr>
        <w:t>50</w:t>
      </w:r>
      <w:r w:rsidRPr="009315F9">
        <w:rPr>
          <w:rFonts w:ascii="仿宋_GB2312" w:eastAsia="仿宋_GB2312" w:hint="eastAsia"/>
          <w:color w:val="000000" w:themeColor="text1"/>
          <w:sz w:val="32"/>
          <w:szCs w:val="32"/>
        </w:rPr>
        <w:t>万元以上通用设备</w:t>
      </w:r>
      <w:r w:rsidR="0078138E">
        <w:rPr>
          <w:rFonts w:ascii="仿宋_GB2312" w:eastAsia="仿宋_GB2312" w:hint="eastAsia"/>
          <w:color w:val="000000" w:themeColor="text1"/>
          <w:sz w:val="32"/>
          <w:szCs w:val="32"/>
        </w:rPr>
        <w:t>0</w:t>
      </w:r>
      <w:r w:rsidRPr="009315F9">
        <w:rPr>
          <w:rFonts w:ascii="仿宋_GB2312" w:eastAsia="仿宋_GB2312" w:hint="eastAsia"/>
          <w:color w:val="000000" w:themeColor="text1"/>
          <w:sz w:val="32"/>
          <w:szCs w:val="32"/>
        </w:rPr>
        <w:t>台（套），单价</w:t>
      </w:r>
      <w:r w:rsidRPr="009315F9">
        <w:rPr>
          <w:rFonts w:ascii="仿宋_GB2312" w:eastAsia="仿宋_GB2312"/>
          <w:color w:val="000000" w:themeColor="text1"/>
          <w:sz w:val="32"/>
          <w:szCs w:val="32"/>
        </w:rPr>
        <w:t>100</w:t>
      </w:r>
      <w:r w:rsidRPr="00CE49DA">
        <w:rPr>
          <w:rFonts w:ascii="仿宋_GB2312" w:eastAsia="仿宋_GB2312" w:hint="eastAsia"/>
          <w:color w:val="000000"/>
          <w:sz w:val="32"/>
          <w:szCs w:val="32"/>
        </w:rPr>
        <w:t>万元以上专用设备</w:t>
      </w:r>
      <w:r w:rsidR="0078138E">
        <w:rPr>
          <w:rFonts w:ascii="仿宋_GB2312" w:eastAsia="仿宋_GB2312" w:hint="eastAsia"/>
          <w:color w:val="000000"/>
          <w:sz w:val="32"/>
          <w:szCs w:val="32"/>
        </w:rPr>
        <w:t>0</w:t>
      </w:r>
      <w:r w:rsidRPr="00CE49DA">
        <w:rPr>
          <w:rFonts w:ascii="仿宋_GB2312" w:eastAsia="仿宋_GB2312" w:hint="eastAsia"/>
          <w:color w:val="000000"/>
          <w:sz w:val="32"/>
          <w:szCs w:val="32"/>
        </w:rPr>
        <w:t>台（套）。</w:t>
      </w:r>
    </w:p>
    <w:p w:rsidR="000D1D50" w:rsidRPr="00CE49DA" w:rsidRDefault="000D1D50" w:rsidP="00313BD1">
      <w:pPr>
        <w:spacing w:line="600" w:lineRule="atLeast"/>
        <w:ind w:firstLineChars="200" w:firstLine="643"/>
        <w:rPr>
          <w:rFonts w:ascii="仿宋_GB2312" w:eastAsia="仿宋_GB2312"/>
          <w:b/>
          <w:color w:val="000000"/>
          <w:sz w:val="32"/>
          <w:szCs w:val="32"/>
        </w:rPr>
      </w:pPr>
    </w:p>
    <w:p w:rsidR="009315F9" w:rsidRDefault="009315F9">
      <w:pPr>
        <w:widowControl/>
        <w:jc w:val="left"/>
        <w:rPr>
          <w:rFonts w:ascii="仿宋_GB2312" w:eastAsia="仿宋_GB2312"/>
          <w:b/>
          <w:color w:val="000000"/>
          <w:sz w:val="32"/>
          <w:szCs w:val="32"/>
        </w:rPr>
      </w:pPr>
      <w:r>
        <w:rPr>
          <w:rFonts w:ascii="仿宋_GB2312" w:eastAsia="仿宋_GB2312"/>
          <w:b/>
          <w:color w:val="000000"/>
          <w:sz w:val="32"/>
          <w:szCs w:val="32"/>
        </w:rPr>
        <w:br w:type="page"/>
      </w:r>
    </w:p>
    <w:p w:rsidR="000D1D50" w:rsidRPr="004B199D" w:rsidRDefault="00A268C4" w:rsidP="004B199D">
      <w:pPr>
        <w:numPr>
          <w:ilvl w:val="0"/>
          <w:numId w:val="5"/>
        </w:numPr>
        <w:spacing w:line="600" w:lineRule="exact"/>
        <w:ind w:firstLineChars="150" w:firstLine="663"/>
        <w:jc w:val="center"/>
        <w:outlineLvl w:val="0"/>
        <w:rPr>
          <w:rStyle w:val="1Char"/>
          <w:rFonts w:ascii="黑体" w:eastAsia="黑体" w:hAnsi="黑体"/>
          <w:b w:val="0"/>
        </w:rPr>
      </w:pPr>
      <w:bookmarkStart w:id="56" w:name="_Toc15377225"/>
      <w:bookmarkStart w:id="57" w:name="_Toc15396613"/>
      <w:r w:rsidRPr="004B199D">
        <w:rPr>
          <w:rFonts w:ascii="黑体" w:eastAsia="黑体" w:hAnsi="黑体" w:hint="eastAsia"/>
          <w:b/>
          <w:color w:val="000000"/>
          <w:sz w:val="44"/>
          <w:szCs w:val="44"/>
        </w:rPr>
        <w:lastRenderedPageBreak/>
        <w:t>名</w:t>
      </w:r>
      <w:r w:rsidRPr="004B199D">
        <w:rPr>
          <w:rStyle w:val="1Char"/>
          <w:rFonts w:ascii="黑体" w:eastAsia="黑体" w:hAnsi="黑体" w:hint="eastAsia"/>
          <w:b w:val="0"/>
        </w:rPr>
        <w:t>词解释</w:t>
      </w:r>
      <w:bookmarkEnd w:id="56"/>
      <w:bookmarkEnd w:id="57"/>
    </w:p>
    <w:p w:rsidR="000D1D50" w:rsidRPr="00CE49DA" w:rsidRDefault="000D1D50">
      <w:pPr>
        <w:spacing w:line="600" w:lineRule="exact"/>
        <w:jc w:val="left"/>
        <w:rPr>
          <w:rFonts w:ascii="宋体"/>
          <w:b/>
          <w:color w:val="000000"/>
          <w:sz w:val="44"/>
          <w:szCs w:val="44"/>
        </w:rPr>
      </w:pPr>
    </w:p>
    <w:p w:rsidR="000D1D50" w:rsidRPr="00CE49DA" w:rsidRDefault="00A268C4">
      <w:pPr>
        <w:pStyle w:val="Default"/>
        <w:spacing w:line="560" w:lineRule="exact"/>
        <w:ind w:firstLineChars="200" w:firstLine="640"/>
        <w:rPr>
          <w:rFonts w:ascii="仿宋_GB2312" w:eastAsia="仿宋_GB2312"/>
          <w:sz w:val="32"/>
          <w:szCs w:val="32"/>
        </w:rPr>
      </w:pPr>
      <w:r w:rsidRPr="00CE49DA">
        <w:rPr>
          <w:rFonts w:ascii="仿宋_GB2312" w:eastAsia="仿宋_GB2312"/>
          <w:sz w:val="32"/>
          <w:szCs w:val="32"/>
        </w:rPr>
        <w:t>1.</w:t>
      </w:r>
      <w:r w:rsidRPr="00CE49DA">
        <w:rPr>
          <w:rFonts w:ascii="仿宋_GB2312" w:eastAsia="仿宋_GB2312" w:hint="eastAsia"/>
          <w:sz w:val="32"/>
          <w:szCs w:val="32"/>
        </w:rPr>
        <w:t>财政拨款收入：指单位从同级财政部门取得的财政预算资金。</w:t>
      </w:r>
    </w:p>
    <w:p w:rsidR="000E7F4F" w:rsidRDefault="00A268C4">
      <w:pPr>
        <w:pStyle w:val="Default"/>
        <w:spacing w:line="560" w:lineRule="exact"/>
        <w:ind w:firstLineChars="200" w:firstLine="640"/>
        <w:rPr>
          <w:rFonts w:ascii="仿宋_GB2312" w:eastAsia="仿宋_GB2312"/>
          <w:sz w:val="32"/>
          <w:szCs w:val="32"/>
        </w:rPr>
      </w:pPr>
      <w:r w:rsidRPr="00CE49DA">
        <w:rPr>
          <w:rFonts w:ascii="仿宋_GB2312" w:eastAsia="仿宋_GB2312"/>
          <w:sz w:val="32"/>
          <w:szCs w:val="32"/>
        </w:rPr>
        <w:t>2.</w:t>
      </w:r>
      <w:r w:rsidRPr="00CE49DA">
        <w:rPr>
          <w:rFonts w:ascii="仿宋_GB2312" w:eastAsia="仿宋_GB2312" w:hint="eastAsia"/>
          <w:sz w:val="32"/>
          <w:szCs w:val="32"/>
        </w:rPr>
        <w:t>事业收入：指事业单位开展专业业务活动及辅助活动取得的收入。</w:t>
      </w:r>
    </w:p>
    <w:p w:rsidR="000E7F4F" w:rsidRDefault="00A268C4">
      <w:pPr>
        <w:pStyle w:val="Default"/>
        <w:spacing w:line="560" w:lineRule="exact"/>
        <w:ind w:firstLineChars="200" w:firstLine="640"/>
        <w:rPr>
          <w:rFonts w:ascii="仿宋_GB2312" w:eastAsia="仿宋_GB2312"/>
          <w:sz w:val="32"/>
          <w:szCs w:val="32"/>
        </w:rPr>
      </w:pPr>
      <w:r w:rsidRPr="00CE49DA">
        <w:rPr>
          <w:rFonts w:ascii="仿宋_GB2312" w:eastAsia="仿宋_GB2312"/>
          <w:sz w:val="32"/>
          <w:szCs w:val="32"/>
        </w:rPr>
        <w:t>3.</w:t>
      </w:r>
      <w:r w:rsidRPr="00CE49DA">
        <w:rPr>
          <w:rFonts w:ascii="仿宋_GB2312" w:eastAsia="仿宋_GB2312" w:hint="eastAsia"/>
          <w:sz w:val="32"/>
          <w:szCs w:val="32"/>
        </w:rPr>
        <w:t>经营收入：指事业单位在专业业务活动及其辅助活动之外开展非独立核算经营活动取得的收入。</w:t>
      </w:r>
    </w:p>
    <w:p w:rsidR="000D1D50" w:rsidRPr="00CE49DA" w:rsidRDefault="00A268C4">
      <w:pPr>
        <w:pStyle w:val="Default"/>
        <w:spacing w:line="560" w:lineRule="exact"/>
        <w:ind w:firstLineChars="200" w:firstLine="640"/>
        <w:rPr>
          <w:rFonts w:ascii="仿宋_GB2312" w:eastAsia="仿宋_GB2312"/>
          <w:sz w:val="32"/>
          <w:szCs w:val="32"/>
        </w:rPr>
      </w:pPr>
      <w:r w:rsidRPr="00CE49DA">
        <w:rPr>
          <w:rFonts w:ascii="仿宋_GB2312" w:eastAsia="仿宋_GB2312"/>
          <w:sz w:val="32"/>
          <w:szCs w:val="32"/>
        </w:rPr>
        <w:t>4.</w:t>
      </w:r>
      <w:r w:rsidRPr="00CE49DA">
        <w:rPr>
          <w:rFonts w:ascii="仿宋_GB2312" w:eastAsia="仿宋_GB2312" w:hint="eastAsia"/>
          <w:sz w:val="32"/>
          <w:szCs w:val="32"/>
        </w:rPr>
        <w:t>其他收入：指单位取得的除上述收入以外的各项收入。</w:t>
      </w:r>
    </w:p>
    <w:p w:rsidR="000D1D50" w:rsidRPr="00CE49DA" w:rsidRDefault="00A268C4">
      <w:pPr>
        <w:pStyle w:val="Default"/>
        <w:spacing w:line="560" w:lineRule="exact"/>
        <w:ind w:firstLineChars="200" w:firstLine="640"/>
        <w:rPr>
          <w:rFonts w:ascii="仿宋_GB2312" w:eastAsia="仿宋_GB2312"/>
          <w:sz w:val="32"/>
          <w:szCs w:val="32"/>
        </w:rPr>
      </w:pPr>
      <w:r w:rsidRPr="00CE49DA">
        <w:rPr>
          <w:rFonts w:ascii="仿宋_GB2312" w:eastAsia="仿宋_GB2312"/>
          <w:sz w:val="32"/>
          <w:szCs w:val="32"/>
        </w:rPr>
        <w:t>5.</w:t>
      </w:r>
      <w:r w:rsidRPr="00CE49DA">
        <w:rPr>
          <w:rFonts w:ascii="仿宋_GB2312" w:eastAsia="仿宋_GB2312" w:hint="eastAsia"/>
          <w:sz w:val="32"/>
          <w:szCs w:val="32"/>
        </w:rPr>
        <w:t>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p>
    <w:p w:rsidR="000D1D50" w:rsidRPr="00CE49DA" w:rsidRDefault="00A268C4">
      <w:pPr>
        <w:pStyle w:val="Default"/>
        <w:spacing w:line="560" w:lineRule="exact"/>
        <w:ind w:firstLineChars="200" w:firstLine="640"/>
        <w:rPr>
          <w:rFonts w:ascii="仿宋_GB2312" w:eastAsia="仿宋_GB2312"/>
          <w:sz w:val="32"/>
          <w:szCs w:val="32"/>
        </w:rPr>
      </w:pPr>
      <w:r w:rsidRPr="00CE49DA">
        <w:rPr>
          <w:rFonts w:ascii="仿宋_GB2312" w:eastAsia="仿宋_GB2312"/>
          <w:sz w:val="32"/>
          <w:szCs w:val="32"/>
        </w:rPr>
        <w:t>6.</w:t>
      </w:r>
      <w:r w:rsidRPr="00CE49DA">
        <w:rPr>
          <w:rFonts w:ascii="仿宋_GB2312" w:eastAsia="仿宋_GB2312" w:hint="eastAsia"/>
          <w:sz w:val="32"/>
          <w:szCs w:val="32"/>
        </w:rPr>
        <w:t>年初结转和结余：指以前年度尚未完成、结转到本年按有关规定继续使用的资金。</w:t>
      </w:r>
    </w:p>
    <w:p w:rsidR="000D1D50" w:rsidRPr="00CE49DA" w:rsidRDefault="00A268C4">
      <w:pPr>
        <w:pStyle w:val="Default"/>
        <w:spacing w:line="560" w:lineRule="exact"/>
        <w:ind w:firstLineChars="200" w:firstLine="640"/>
        <w:rPr>
          <w:rFonts w:ascii="仿宋_GB2312" w:eastAsia="仿宋_GB2312"/>
          <w:sz w:val="32"/>
          <w:szCs w:val="32"/>
        </w:rPr>
      </w:pPr>
      <w:r w:rsidRPr="00CE49DA">
        <w:rPr>
          <w:rFonts w:ascii="仿宋_GB2312" w:eastAsia="仿宋_GB2312"/>
          <w:sz w:val="32"/>
          <w:szCs w:val="32"/>
        </w:rPr>
        <w:t>7.</w:t>
      </w:r>
      <w:r w:rsidRPr="00CE49DA">
        <w:rPr>
          <w:rFonts w:ascii="仿宋_GB2312" w:eastAsia="仿宋_GB2312" w:hint="eastAsia"/>
          <w:sz w:val="32"/>
          <w:szCs w:val="32"/>
        </w:rPr>
        <w:t>结余分配：指事业单位按照事业单位会计制度的规定从非财政补助结余中分配的事业基金和职工福利基金等。</w:t>
      </w:r>
    </w:p>
    <w:p w:rsidR="000D1D50" w:rsidRPr="00CE49DA" w:rsidRDefault="00A268C4">
      <w:pPr>
        <w:pStyle w:val="Default"/>
        <w:spacing w:line="560" w:lineRule="exact"/>
        <w:ind w:firstLineChars="200" w:firstLine="640"/>
        <w:rPr>
          <w:rFonts w:ascii="仿宋_GB2312" w:eastAsia="仿宋_GB2312"/>
          <w:sz w:val="32"/>
          <w:szCs w:val="32"/>
        </w:rPr>
      </w:pPr>
      <w:r w:rsidRPr="00CE49DA">
        <w:rPr>
          <w:rFonts w:ascii="仿宋_GB2312" w:eastAsia="仿宋_GB2312"/>
          <w:sz w:val="32"/>
          <w:szCs w:val="32"/>
        </w:rPr>
        <w:t>8</w:t>
      </w:r>
      <w:r w:rsidRPr="00CE49DA">
        <w:rPr>
          <w:rFonts w:ascii="仿宋_GB2312" w:eastAsia="仿宋_GB2312" w:hint="eastAsia"/>
          <w:sz w:val="32"/>
          <w:szCs w:val="32"/>
        </w:rPr>
        <w:t>、年末结转和结余：指单位按有关规定结转到下年或以后年度继续使用的资金。</w:t>
      </w:r>
    </w:p>
    <w:p w:rsidR="000D1D50" w:rsidRPr="00CE49DA" w:rsidRDefault="00A268C4">
      <w:pPr>
        <w:ind w:firstLineChars="200" w:firstLine="640"/>
        <w:rPr>
          <w:rFonts w:ascii="仿宋_GB2312" w:eastAsia="仿宋_GB2312"/>
          <w:color w:val="000000"/>
          <w:sz w:val="32"/>
          <w:szCs w:val="32"/>
        </w:rPr>
      </w:pPr>
      <w:r w:rsidRPr="00CE49DA">
        <w:rPr>
          <w:rFonts w:ascii="仿宋_GB2312" w:eastAsia="仿宋_GB2312"/>
          <w:color w:val="000000"/>
          <w:sz w:val="32"/>
          <w:szCs w:val="32"/>
        </w:rPr>
        <w:t>9.</w:t>
      </w:r>
      <w:r w:rsidR="000E7F4F" w:rsidRPr="000E7F4F">
        <w:rPr>
          <w:rFonts w:ascii="仿宋" w:eastAsia="仿宋" w:hAnsi="仿宋" w:hint="eastAsia"/>
          <w:b/>
          <w:bCs/>
          <w:color w:val="000000"/>
          <w:sz w:val="32"/>
        </w:rPr>
        <w:t xml:space="preserve"> </w:t>
      </w:r>
      <w:r w:rsidR="000E7F4F" w:rsidRPr="000E7F4F">
        <w:rPr>
          <w:rFonts w:ascii="仿宋_GB2312" w:eastAsia="仿宋_GB2312" w:hint="eastAsia"/>
          <w:bCs/>
          <w:color w:val="000000"/>
          <w:sz w:val="32"/>
          <w:szCs w:val="32"/>
        </w:rPr>
        <w:t>公共安全支出（类）检察（款）行政运行（项）</w:t>
      </w:r>
      <w:r w:rsidR="000E7F4F" w:rsidRPr="000E7F4F">
        <w:rPr>
          <w:rFonts w:ascii="仿宋_GB2312" w:eastAsia="仿宋_GB2312"/>
          <w:bCs/>
          <w:color w:val="000000"/>
          <w:sz w:val="32"/>
          <w:szCs w:val="32"/>
        </w:rPr>
        <w:t>:</w:t>
      </w:r>
      <w:r w:rsidRPr="00CE49DA">
        <w:rPr>
          <w:rFonts w:ascii="仿宋_GB2312" w:eastAsia="仿宋_GB2312" w:hint="eastAsia"/>
          <w:color w:val="000000"/>
          <w:sz w:val="32"/>
          <w:szCs w:val="32"/>
        </w:rPr>
        <w:t>指</w:t>
      </w:r>
      <w:r w:rsidR="000E7F4F">
        <w:rPr>
          <w:rFonts w:ascii="仿宋_GB2312" w:eastAsia="仿宋_GB2312" w:hint="eastAsia"/>
          <w:color w:val="000000"/>
          <w:sz w:val="32"/>
          <w:szCs w:val="32"/>
        </w:rPr>
        <w:t>检察机关</w:t>
      </w:r>
      <w:r w:rsidR="000E7F4F" w:rsidRPr="000E7F4F">
        <w:rPr>
          <w:rFonts w:ascii="仿宋_GB2312" w:eastAsia="仿宋_GB2312" w:hint="eastAsia"/>
          <w:color w:val="000000"/>
          <w:sz w:val="32"/>
          <w:szCs w:val="32"/>
        </w:rPr>
        <w:t>保障机构正常运转、完成日常工作任务而发生的人员支出和公用支出</w:t>
      </w:r>
      <w:r w:rsidRPr="00CE49DA">
        <w:rPr>
          <w:rFonts w:ascii="仿宋_GB2312" w:eastAsia="仿宋_GB2312" w:hint="eastAsia"/>
          <w:color w:val="000000"/>
          <w:sz w:val="32"/>
          <w:szCs w:val="32"/>
        </w:rPr>
        <w:t>。</w:t>
      </w:r>
    </w:p>
    <w:p w:rsidR="000D1D50" w:rsidRPr="00CE49DA" w:rsidRDefault="00A268C4">
      <w:pPr>
        <w:ind w:firstLineChars="200" w:firstLine="640"/>
        <w:rPr>
          <w:rFonts w:ascii="仿宋_GB2312" w:eastAsia="仿宋_GB2312"/>
          <w:color w:val="000000"/>
          <w:sz w:val="32"/>
          <w:szCs w:val="32"/>
        </w:rPr>
      </w:pPr>
      <w:r w:rsidRPr="00CE49DA">
        <w:rPr>
          <w:rFonts w:ascii="仿宋_GB2312" w:eastAsia="仿宋_GB2312"/>
          <w:color w:val="000000"/>
          <w:sz w:val="32"/>
          <w:szCs w:val="32"/>
        </w:rPr>
        <w:t>10.</w:t>
      </w:r>
      <w:r w:rsidR="000E7F4F" w:rsidRPr="000E7F4F">
        <w:rPr>
          <w:rFonts w:ascii="仿宋" w:eastAsia="仿宋" w:hAnsi="仿宋" w:hint="eastAsia"/>
          <w:b/>
          <w:bCs/>
          <w:color w:val="000000"/>
          <w:sz w:val="32"/>
        </w:rPr>
        <w:t xml:space="preserve"> </w:t>
      </w:r>
      <w:r w:rsidR="000E7F4F" w:rsidRPr="000E7F4F">
        <w:rPr>
          <w:rFonts w:ascii="仿宋_GB2312" w:eastAsia="仿宋_GB2312" w:hint="eastAsia"/>
          <w:bCs/>
          <w:color w:val="000000"/>
          <w:sz w:val="32"/>
          <w:szCs w:val="32"/>
        </w:rPr>
        <w:t>公共安全支出（类）检察（款）一般行政管理事务</w:t>
      </w:r>
      <w:r w:rsidR="000E7F4F" w:rsidRPr="000E7F4F">
        <w:rPr>
          <w:rFonts w:ascii="仿宋_GB2312" w:eastAsia="仿宋_GB2312" w:hint="eastAsia"/>
          <w:bCs/>
          <w:color w:val="000000"/>
          <w:sz w:val="32"/>
          <w:szCs w:val="32"/>
        </w:rPr>
        <w:lastRenderedPageBreak/>
        <w:t>（项）</w:t>
      </w:r>
      <w:r w:rsidRPr="00CE49DA">
        <w:rPr>
          <w:rFonts w:ascii="仿宋_GB2312" w:eastAsia="仿宋_GB2312" w:hint="eastAsia"/>
          <w:color w:val="000000"/>
          <w:sz w:val="32"/>
          <w:szCs w:val="32"/>
        </w:rPr>
        <w:t>：指</w:t>
      </w:r>
      <w:r w:rsidR="000E7F4F">
        <w:rPr>
          <w:rFonts w:ascii="仿宋_GB2312" w:eastAsia="仿宋_GB2312" w:hint="eastAsia"/>
          <w:color w:val="000000"/>
          <w:sz w:val="32"/>
          <w:szCs w:val="32"/>
        </w:rPr>
        <w:t>检察机关</w:t>
      </w:r>
      <w:r w:rsidR="000E7F4F" w:rsidRPr="000E7F4F">
        <w:rPr>
          <w:rFonts w:ascii="仿宋_GB2312" w:eastAsia="仿宋_GB2312" w:hint="eastAsia"/>
          <w:color w:val="000000"/>
          <w:sz w:val="32"/>
          <w:szCs w:val="32"/>
        </w:rPr>
        <w:t>在基本支出之外为完成特定行政任务和事业发展目标所发生的支出</w:t>
      </w:r>
      <w:r w:rsidRPr="00CE49DA">
        <w:rPr>
          <w:rFonts w:ascii="仿宋_GB2312" w:eastAsia="仿宋_GB2312" w:hint="eastAsia"/>
          <w:color w:val="000000"/>
          <w:sz w:val="32"/>
          <w:szCs w:val="32"/>
        </w:rPr>
        <w:t>。</w:t>
      </w:r>
    </w:p>
    <w:p w:rsidR="000E7F4F" w:rsidRDefault="00A268C4">
      <w:pPr>
        <w:ind w:firstLineChars="200" w:firstLine="640"/>
        <w:rPr>
          <w:rFonts w:ascii="仿宋_GB2312" w:eastAsia="仿宋_GB2312"/>
          <w:color w:val="000000"/>
          <w:sz w:val="32"/>
          <w:szCs w:val="32"/>
        </w:rPr>
      </w:pPr>
      <w:r w:rsidRPr="000E7F4F">
        <w:rPr>
          <w:rFonts w:ascii="仿宋_GB2312" w:eastAsia="仿宋_GB2312"/>
          <w:color w:val="000000"/>
          <w:sz w:val="32"/>
          <w:szCs w:val="32"/>
        </w:rPr>
        <w:t>11.</w:t>
      </w:r>
      <w:r w:rsidR="000E7F4F" w:rsidRPr="000E7F4F">
        <w:rPr>
          <w:rFonts w:ascii="仿宋" w:eastAsia="仿宋" w:hAnsi="仿宋" w:hint="eastAsia"/>
          <w:bCs/>
          <w:color w:val="000000"/>
          <w:sz w:val="32"/>
        </w:rPr>
        <w:t xml:space="preserve"> </w:t>
      </w:r>
      <w:r w:rsidR="000E7F4F" w:rsidRPr="000E7F4F">
        <w:rPr>
          <w:rFonts w:ascii="仿宋_GB2312" w:eastAsia="仿宋_GB2312" w:hint="eastAsia"/>
          <w:bCs/>
          <w:color w:val="000000"/>
          <w:sz w:val="32"/>
          <w:szCs w:val="32"/>
        </w:rPr>
        <w:t>公共安全支出（类）检察（款）其他检察支出（项）</w:t>
      </w:r>
      <w:r w:rsidRPr="00CE49DA">
        <w:rPr>
          <w:rFonts w:ascii="仿宋_GB2312" w:eastAsia="仿宋_GB2312" w:hint="eastAsia"/>
          <w:color w:val="000000"/>
          <w:sz w:val="32"/>
          <w:szCs w:val="32"/>
        </w:rPr>
        <w:t>：指</w:t>
      </w:r>
      <w:r w:rsidR="000E7F4F">
        <w:rPr>
          <w:rFonts w:ascii="仿宋_GB2312" w:eastAsia="仿宋_GB2312" w:hint="eastAsia"/>
          <w:color w:val="000000"/>
          <w:sz w:val="32"/>
          <w:szCs w:val="32"/>
        </w:rPr>
        <w:t>检察机关</w:t>
      </w:r>
      <w:r w:rsidR="000E7F4F" w:rsidRPr="000E7F4F">
        <w:rPr>
          <w:rFonts w:ascii="仿宋_GB2312" w:eastAsia="仿宋_GB2312" w:hint="eastAsia"/>
          <w:color w:val="000000"/>
          <w:sz w:val="32"/>
          <w:szCs w:val="32"/>
        </w:rPr>
        <w:t>在基本支出之外为完成特定行政任务和事业发展目标所发生的支出</w:t>
      </w:r>
      <w:r w:rsidR="000E7F4F" w:rsidRPr="00CE49DA">
        <w:rPr>
          <w:rFonts w:ascii="仿宋_GB2312" w:eastAsia="仿宋_GB2312" w:hint="eastAsia"/>
          <w:color w:val="000000"/>
          <w:sz w:val="32"/>
          <w:szCs w:val="32"/>
        </w:rPr>
        <w:t>。</w:t>
      </w:r>
    </w:p>
    <w:p w:rsidR="0053410F" w:rsidRPr="0053410F" w:rsidRDefault="0053410F" w:rsidP="0053410F">
      <w:pPr>
        <w:ind w:firstLineChars="200" w:firstLine="640"/>
        <w:rPr>
          <w:rFonts w:ascii="仿宋_GB2312" w:eastAsia="仿宋_GB2312"/>
          <w:color w:val="000000"/>
          <w:sz w:val="32"/>
          <w:szCs w:val="32"/>
        </w:rPr>
      </w:pPr>
      <w:r w:rsidRPr="0053410F">
        <w:rPr>
          <w:rFonts w:ascii="仿宋_GB2312" w:eastAsia="仿宋_GB2312" w:hint="eastAsia"/>
          <w:color w:val="000000"/>
          <w:sz w:val="32"/>
          <w:szCs w:val="32"/>
        </w:rPr>
        <w:t>12.社会保障和就业（类）行政事业单位离退休（款）机关事业单位基本养老保险缴费支出（项）：指部门实施养老保险制度由单位缴纳的养老保险费的支出。</w:t>
      </w:r>
    </w:p>
    <w:p w:rsidR="0053410F" w:rsidRPr="0053410F" w:rsidRDefault="0053410F" w:rsidP="0053410F">
      <w:pPr>
        <w:ind w:firstLineChars="200" w:firstLine="640"/>
        <w:rPr>
          <w:rFonts w:ascii="仿宋_GB2312" w:eastAsia="仿宋_GB2312"/>
          <w:color w:val="000000"/>
          <w:sz w:val="32"/>
          <w:szCs w:val="32"/>
        </w:rPr>
      </w:pPr>
      <w:r w:rsidRPr="0053410F">
        <w:rPr>
          <w:rFonts w:ascii="仿宋_GB2312" w:eastAsia="仿宋_GB2312" w:hint="eastAsia"/>
          <w:color w:val="000000"/>
          <w:sz w:val="32"/>
          <w:szCs w:val="32"/>
        </w:rPr>
        <w:t>13.社会保障和就业（类）行政事业单位离退休（款）机关事业单位职业年金缴费支出（项）：指部门实施养老保险制度由单位缴纳的职业年金的支出。</w:t>
      </w:r>
    </w:p>
    <w:p w:rsidR="0053410F" w:rsidRPr="0053410F" w:rsidRDefault="0053410F" w:rsidP="0053410F">
      <w:pPr>
        <w:ind w:firstLineChars="200" w:firstLine="640"/>
        <w:rPr>
          <w:rFonts w:ascii="仿宋_GB2312" w:eastAsia="仿宋_GB2312"/>
          <w:color w:val="000000"/>
          <w:sz w:val="32"/>
          <w:szCs w:val="32"/>
        </w:rPr>
      </w:pPr>
      <w:r w:rsidRPr="0053410F">
        <w:rPr>
          <w:rFonts w:ascii="仿宋_GB2312" w:eastAsia="仿宋_GB2312" w:hint="eastAsia"/>
          <w:color w:val="000000"/>
          <w:sz w:val="32"/>
          <w:szCs w:val="32"/>
        </w:rPr>
        <w:t>14.社会保障和就业（类）其他社会保障和就业（款）其他社会保障和就业支出（项）：指除上述项目外，其他用于行政事业单位离退休方面的支出。</w:t>
      </w:r>
    </w:p>
    <w:p w:rsidR="0053410F" w:rsidRPr="0053410F" w:rsidRDefault="0053410F" w:rsidP="0053410F">
      <w:pPr>
        <w:ind w:firstLineChars="200" w:firstLine="640"/>
        <w:rPr>
          <w:rFonts w:ascii="仿宋_GB2312" w:eastAsia="仿宋_GB2312"/>
          <w:color w:val="000000"/>
          <w:sz w:val="32"/>
          <w:szCs w:val="32"/>
        </w:rPr>
      </w:pPr>
      <w:r w:rsidRPr="0053410F">
        <w:rPr>
          <w:rFonts w:ascii="仿宋_GB2312" w:eastAsia="仿宋_GB2312" w:hint="eastAsia"/>
          <w:color w:val="000000"/>
          <w:sz w:val="32"/>
          <w:szCs w:val="32"/>
        </w:rPr>
        <w:t>15.医疗卫生与计划生育（类）行政事业单位医疗（款）行政单位医疗（项）：指单位用于缴纳单位基本医疗保险支出。</w:t>
      </w:r>
    </w:p>
    <w:p w:rsidR="0053410F" w:rsidRDefault="0053410F" w:rsidP="0053410F">
      <w:pPr>
        <w:ind w:firstLineChars="200" w:firstLine="640"/>
        <w:rPr>
          <w:rFonts w:ascii="仿宋_GB2312" w:eastAsia="仿宋_GB2312"/>
          <w:color w:val="000000"/>
          <w:sz w:val="32"/>
          <w:szCs w:val="32"/>
        </w:rPr>
      </w:pPr>
      <w:r w:rsidRPr="0053410F">
        <w:rPr>
          <w:rFonts w:ascii="仿宋_GB2312" w:eastAsia="仿宋_GB2312" w:hint="eastAsia"/>
          <w:color w:val="000000"/>
          <w:sz w:val="32"/>
          <w:szCs w:val="32"/>
        </w:rPr>
        <w:t>16.住房保障（类）住房改革支出（款）住房公积金（项）：指按照《住房公积金管理条例》的规定，由单位及其在职职工缴存的长期住房储金。</w:t>
      </w:r>
    </w:p>
    <w:p w:rsidR="000D1D50" w:rsidRPr="00CE49DA" w:rsidRDefault="000E7F4F">
      <w:pPr>
        <w:ind w:firstLineChars="200" w:firstLine="640"/>
        <w:rPr>
          <w:rFonts w:ascii="仿宋_GB2312" w:eastAsia="仿宋_GB2312"/>
          <w:color w:val="000000"/>
          <w:sz w:val="32"/>
          <w:szCs w:val="32"/>
        </w:rPr>
      </w:pPr>
      <w:r>
        <w:rPr>
          <w:rFonts w:ascii="仿宋_GB2312" w:eastAsia="仿宋_GB2312" w:hint="eastAsia"/>
          <w:color w:val="000000"/>
          <w:sz w:val="32"/>
          <w:szCs w:val="32"/>
        </w:rPr>
        <w:t>1</w:t>
      </w:r>
      <w:r w:rsidR="00A268C4" w:rsidRPr="00CE49DA">
        <w:rPr>
          <w:rFonts w:ascii="仿宋_GB2312" w:eastAsia="仿宋_GB2312"/>
          <w:color w:val="000000"/>
          <w:sz w:val="32"/>
          <w:szCs w:val="32"/>
        </w:rPr>
        <w:t>7.</w:t>
      </w:r>
      <w:r w:rsidR="00A268C4" w:rsidRPr="00CE49DA">
        <w:rPr>
          <w:rFonts w:ascii="仿宋_GB2312" w:eastAsia="仿宋_GB2312" w:hint="eastAsia"/>
          <w:color w:val="000000"/>
          <w:sz w:val="32"/>
          <w:szCs w:val="32"/>
        </w:rPr>
        <w:t>基本支出：指为保障机构正常运转、完成日常工作任务而发生的人员支出和公用支出。</w:t>
      </w:r>
    </w:p>
    <w:p w:rsidR="000D1D50" w:rsidRPr="00CE49DA" w:rsidRDefault="000E7F4F">
      <w:pPr>
        <w:ind w:firstLineChars="200" w:firstLine="640"/>
        <w:rPr>
          <w:rFonts w:ascii="仿宋_GB2312" w:eastAsia="仿宋_GB2312"/>
          <w:color w:val="000000"/>
          <w:sz w:val="32"/>
          <w:szCs w:val="32"/>
        </w:rPr>
      </w:pPr>
      <w:r>
        <w:rPr>
          <w:rFonts w:ascii="仿宋_GB2312" w:eastAsia="仿宋_GB2312" w:hint="eastAsia"/>
          <w:color w:val="000000"/>
          <w:sz w:val="32"/>
          <w:szCs w:val="32"/>
        </w:rPr>
        <w:lastRenderedPageBreak/>
        <w:t>1</w:t>
      </w:r>
      <w:r w:rsidR="00A268C4" w:rsidRPr="00CE49DA">
        <w:rPr>
          <w:rFonts w:ascii="仿宋_GB2312" w:eastAsia="仿宋_GB2312"/>
          <w:color w:val="000000"/>
          <w:sz w:val="32"/>
          <w:szCs w:val="32"/>
        </w:rPr>
        <w:t>8.</w:t>
      </w:r>
      <w:r w:rsidR="00A268C4" w:rsidRPr="00CE49DA">
        <w:rPr>
          <w:rFonts w:ascii="仿宋_GB2312" w:eastAsia="仿宋_GB2312" w:hint="eastAsia"/>
          <w:color w:val="000000"/>
          <w:sz w:val="32"/>
          <w:szCs w:val="32"/>
        </w:rPr>
        <w:t>项目支出：指在基本支出之外为完成特定行政任务和事业发展目标所发生的支出。</w:t>
      </w:r>
    </w:p>
    <w:p w:rsidR="000D1D50" w:rsidRPr="00CE49DA" w:rsidRDefault="000E7F4F">
      <w:pPr>
        <w:ind w:firstLineChars="200" w:firstLine="640"/>
        <w:rPr>
          <w:rFonts w:ascii="仿宋_GB2312" w:eastAsia="仿宋_GB2312"/>
          <w:color w:val="000000"/>
          <w:sz w:val="32"/>
          <w:szCs w:val="32"/>
        </w:rPr>
      </w:pPr>
      <w:r>
        <w:rPr>
          <w:rFonts w:ascii="仿宋_GB2312" w:eastAsia="仿宋_GB2312" w:hint="eastAsia"/>
          <w:color w:val="000000"/>
          <w:sz w:val="32"/>
          <w:szCs w:val="32"/>
        </w:rPr>
        <w:t>1</w:t>
      </w:r>
      <w:r w:rsidR="00A268C4" w:rsidRPr="00CE49DA">
        <w:rPr>
          <w:rFonts w:ascii="仿宋_GB2312" w:eastAsia="仿宋_GB2312"/>
          <w:color w:val="000000"/>
          <w:sz w:val="32"/>
          <w:szCs w:val="32"/>
        </w:rPr>
        <w:t>9.</w:t>
      </w:r>
      <w:r w:rsidR="00A268C4" w:rsidRPr="00CE49DA">
        <w:rPr>
          <w:rFonts w:ascii="仿宋_GB2312" w:eastAsia="仿宋_GB2312" w:hint="eastAsia"/>
          <w:color w:val="000000"/>
          <w:sz w:val="32"/>
          <w:szCs w:val="32"/>
        </w:rPr>
        <w:t>经营支出：指事业单位在专业业务活动及其辅助活动之外开展非独立核算经营活动发生的支出。</w:t>
      </w:r>
    </w:p>
    <w:p w:rsidR="000D1D50" w:rsidRPr="00CE49DA" w:rsidRDefault="000E7F4F">
      <w:pPr>
        <w:pStyle w:val="Default"/>
        <w:spacing w:line="560" w:lineRule="exact"/>
        <w:ind w:firstLineChars="200" w:firstLine="640"/>
        <w:rPr>
          <w:rFonts w:ascii="仿宋_GB2312" w:eastAsia="仿宋_GB2312"/>
          <w:sz w:val="32"/>
          <w:szCs w:val="32"/>
        </w:rPr>
      </w:pPr>
      <w:r>
        <w:rPr>
          <w:rFonts w:ascii="仿宋_GB2312" w:eastAsia="仿宋_GB2312" w:hint="eastAsia"/>
          <w:sz w:val="32"/>
          <w:szCs w:val="32"/>
        </w:rPr>
        <w:t>2</w:t>
      </w:r>
      <w:r w:rsidR="00A268C4" w:rsidRPr="00CE49DA">
        <w:rPr>
          <w:rFonts w:ascii="仿宋_GB2312" w:eastAsia="仿宋_GB2312"/>
          <w:sz w:val="32"/>
          <w:szCs w:val="32"/>
        </w:rPr>
        <w:t>0.</w:t>
      </w:r>
      <w:r w:rsidR="00A268C4" w:rsidRPr="00CE49DA">
        <w:rPr>
          <w:rFonts w:ascii="仿宋_GB2312" w:eastAsia="仿宋_GB2312" w:hint="eastAsia"/>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rsidR="000D1D50" w:rsidRPr="00CE49DA" w:rsidRDefault="000E7F4F">
      <w:pPr>
        <w:pStyle w:val="Default"/>
        <w:spacing w:line="560" w:lineRule="exact"/>
        <w:ind w:firstLineChars="200" w:firstLine="640"/>
        <w:rPr>
          <w:rFonts w:ascii="仿宋_GB2312" w:eastAsia="仿宋_GB2312"/>
          <w:sz w:val="32"/>
          <w:szCs w:val="32"/>
        </w:rPr>
      </w:pPr>
      <w:r>
        <w:rPr>
          <w:rFonts w:ascii="仿宋_GB2312" w:eastAsia="仿宋_GB2312" w:hint="eastAsia"/>
          <w:sz w:val="32"/>
          <w:szCs w:val="32"/>
        </w:rPr>
        <w:t>2</w:t>
      </w:r>
      <w:r w:rsidR="00A268C4" w:rsidRPr="00CE49DA">
        <w:rPr>
          <w:rFonts w:ascii="仿宋_GB2312" w:eastAsia="仿宋_GB2312"/>
          <w:sz w:val="32"/>
          <w:szCs w:val="32"/>
        </w:rPr>
        <w:t>1.</w:t>
      </w:r>
      <w:r w:rsidR="00A268C4" w:rsidRPr="00CE49DA">
        <w:rPr>
          <w:rFonts w:ascii="仿宋_GB2312" w:eastAsia="仿宋_GB2312" w:hint="eastAsia"/>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AA31D4" w:rsidRDefault="00AA31D4" w:rsidP="00AA31D4">
      <w:pPr>
        <w:spacing w:line="600" w:lineRule="exact"/>
        <w:jc w:val="center"/>
        <w:outlineLvl w:val="0"/>
        <w:rPr>
          <w:rFonts w:ascii="黑体" w:eastAsia="黑体" w:hAnsi="黑体"/>
          <w:color w:val="000000"/>
          <w:sz w:val="44"/>
          <w:szCs w:val="44"/>
        </w:rPr>
      </w:pPr>
      <w:bookmarkStart w:id="58" w:name="_Toc15396614"/>
      <w:bookmarkStart w:id="59" w:name="_Toc15377226"/>
    </w:p>
    <w:p w:rsidR="00CE49DA" w:rsidRPr="00AA31D4" w:rsidRDefault="00CE49DA" w:rsidP="00AA31D4">
      <w:pPr>
        <w:spacing w:line="600" w:lineRule="exact"/>
        <w:jc w:val="center"/>
        <w:outlineLvl w:val="0"/>
        <w:rPr>
          <w:rStyle w:val="1Char"/>
          <w:rFonts w:ascii="黑体" w:eastAsia="黑体" w:hAnsi="黑体"/>
          <w:b w:val="0"/>
        </w:rPr>
      </w:pPr>
      <w:r w:rsidRPr="007127B7">
        <w:rPr>
          <w:rFonts w:ascii="黑体" w:eastAsia="黑体" w:hAnsi="黑体" w:hint="eastAsia"/>
          <w:color w:val="000000"/>
          <w:sz w:val="44"/>
          <w:szCs w:val="44"/>
        </w:rPr>
        <w:t>第</w:t>
      </w:r>
      <w:r w:rsidRPr="004B199D">
        <w:rPr>
          <w:rStyle w:val="1Char"/>
          <w:rFonts w:ascii="黑体" w:eastAsia="黑体" w:hAnsi="黑体" w:hint="eastAsia"/>
          <w:b w:val="0"/>
        </w:rPr>
        <w:t>四部分 附件</w:t>
      </w:r>
      <w:bookmarkEnd w:id="58"/>
    </w:p>
    <w:p w:rsidR="00CE49DA" w:rsidRPr="000B350E" w:rsidRDefault="00CE49DA" w:rsidP="000B350E">
      <w:pPr>
        <w:pStyle w:val="2"/>
        <w:rPr>
          <w:rFonts w:ascii="仿宋" w:eastAsia="仿宋" w:hAnsi="仿宋"/>
          <w:b w:val="0"/>
          <w:bCs w:val="0"/>
          <w:kern w:val="44"/>
        </w:rPr>
      </w:pPr>
      <w:bookmarkStart w:id="60" w:name="_Toc15396615"/>
      <w:r w:rsidRPr="00CE49DA">
        <w:rPr>
          <w:rStyle w:val="1Char"/>
          <w:rFonts w:ascii="仿宋" w:eastAsia="仿宋" w:hAnsi="仿宋" w:hint="eastAsia"/>
          <w:sz w:val="32"/>
          <w:szCs w:val="32"/>
        </w:rPr>
        <w:t>附件1</w:t>
      </w:r>
      <w:bookmarkEnd w:id="60"/>
      <w:r w:rsidR="000B350E">
        <w:rPr>
          <w:rStyle w:val="1Char"/>
          <w:rFonts w:ascii="仿宋" w:eastAsia="仿宋" w:hAnsi="仿宋" w:hint="eastAsia"/>
          <w:sz w:val="32"/>
          <w:szCs w:val="32"/>
        </w:rPr>
        <w:t xml:space="preserve">  整体支出</w:t>
      </w:r>
      <w:r w:rsidR="00AA31D4">
        <w:rPr>
          <w:rStyle w:val="1Char"/>
          <w:rFonts w:ascii="仿宋" w:eastAsia="仿宋" w:hAnsi="仿宋" w:hint="eastAsia"/>
          <w:sz w:val="32"/>
          <w:szCs w:val="32"/>
        </w:rPr>
        <w:t>绩效</w:t>
      </w:r>
      <w:r w:rsidR="000B350E">
        <w:rPr>
          <w:rStyle w:val="1Char"/>
          <w:rFonts w:ascii="仿宋" w:eastAsia="仿宋" w:hAnsi="仿宋" w:hint="eastAsia"/>
          <w:sz w:val="32"/>
          <w:szCs w:val="32"/>
        </w:rPr>
        <w:t>评价</w:t>
      </w:r>
    </w:p>
    <w:p w:rsidR="00AA31D4" w:rsidRPr="00AA31D4" w:rsidRDefault="00CE49DA" w:rsidP="00AA31D4">
      <w:pPr>
        <w:pStyle w:val="2"/>
        <w:rPr>
          <w:rFonts w:ascii="仿宋" w:eastAsia="仿宋" w:hAnsi="仿宋"/>
          <w:b w:val="0"/>
          <w:bCs w:val="0"/>
          <w:kern w:val="44"/>
        </w:rPr>
      </w:pPr>
      <w:bookmarkStart w:id="61" w:name="_Toc15396617"/>
      <w:r w:rsidRPr="00CE49DA">
        <w:rPr>
          <w:rStyle w:val="1Char"/>
          <w:rFonts w:ascii="仿宋" w:eastAsia="仿宋" w:hAnsi="仿宋" w:hint="eastAsia"/>
          <w:sz w:val="32"/>
          <w:szCs w:val="32"/>
        </w:rPr>
        <w:t>附件</w:t>
      </w:r>
      <w:r>
        <w:rPr>
          <w:rStyle w:val="1Char"/>
          <w:rFonts w:ascii="仿宋" w:eastAsia="仿宋" w:hAnsi="仿宋" w:hint="eastAsia"/>
          <w:sz w:val="32"/>
          <w:szCs w:val="32"/>
        </w:rPr>
        <w:t>2</w:t>
      </w:r>
      <w:bookmarkEnd w:id="61"/>
      <w:r w:rsidR="000B350E">
        <w:rPr>
          <w:rStyle w:val="1Char"/>
          <w:rFonts w:ascii="仿宋" w:eastAsia="仿宋" w:hAnsi="仿宋" w:hint="eastAsia"/>
          <w:sz w:val="32"/>
          <w:szCs w:val="32"/>
        </w:rPr>
        <w:t xml:space="preserve">  项目支出绩效评价</w:t>
      </w:r>
    </w:p>
    <w:p w:rsidR="00AA31D4" w:rsidRPr="00AA31D4" w:rsidRDefault="00AA31D4" w:rsidP="00AA31D4"/>
    <w:p w:rsidR="00DC7CBA" w:rsidRDefault="00A268C4" w:rsidP="00B8678A">
      <w:pPr>
        <w:spacing w:line="600" w:lineRule="exact"/>
        <w:jc w:val="center"/>
        <w:outlineLvl w:val="0"/>
        <w:rPr>
          <w:rStyle w:val="1Char"/>
          <w:rFonts w:ascii="黑体" w:eastAsia="黑体" w:hAnsi="黑体"/>
          <w:b w:val="0"/>
        </w:rPr>
      </w:pPr>
      <w:bookmarkStart w:id="62" w:name="_Toc15396618"/>
      <w:r w:rsidRPr="00622830">
        <w:rPr>
          <w:rFonts w:ascii="黑体" w:eastAsia="黑体" w:hAnsi="黑体" w:hint="eastAsia"/>
          <w:color w:val="000000"/>
          <w:sz w:val="44"/>
          <w:szCs w:val="44"/>
        </w:rPr>
        <w:lastRenderedPageBreak/>
        <w:t>第</w:t>
      </w:r>
      <w:r w:rsidR="00CE49DA" w:rsidRPr="00622830">
        <w:rPr>
          <w:rStyle w:val="1Char"/>
          <w:rFonts w:ascii="黑体" w:eastAsia="黑体" w:hAnsi="黑体" w:hint="eastAsia"/>
          <w:b w:val="0"/>
        </w:rPr>
        <w:t>五</w:t>
      </w:r>
      <w:r w:rsidRPr="00622830">
        <w:rPr>
          <w:rStyle w:val="1Char"/>
          <w:rFonts w:ascii="黑体" w:eastAsia="黑体" w:hAnsi="黑体" w:hint="eastAsia"/>
          <w:b w:val="0"/>
        </w:rPr>
        <w:t>部分 附</w:t>
      </w:r>
      <w:r w:rsidR="000768F2" w:rsidRPr="00622830">
        <w:rPr>
          <w:rStyle w:val="1Char"/>
          <w:rFonts w:ascii="黑体" w:eastAsia="黑体" w:hAnsi="黑体" w:hint="eastAsia"/>
          <w:b w:val="0"/>
        </w:rPr>
        <w:t>表</w:t>
      </w:r>
      <w:bookmarkEnd w:id="59"/>
      <w:bookmarkEnd w:id="62"/>
    </w:p>
    <w:p w:rsidR="00AA31D4" w:rsidRPr="00B8678A" w:rsidRDefault="00AA31D4" w:rsidP="00B8678A">
      <w:pPr>
        <w:spacing w:line="600" w:lineRule="exact"/>
        <w:jc w:val="center"/>
        <w:outlineLvl w:val="0"/>
        <w:rPr>
          <w:rFonts w:ascii="黑体" w:eastAsia="黑体" w:hAnsi="黑体"/>
          <w:bCs/>
          <w:kern w:val="44"/>
          <w:sz w:val="44"/>
          <w:szCs w:val="44"/>
        </w:rPr>
      </w:pPr>
    </w:p>
    <w:p w:rsidR="000D1D50" w:rsidRPr="00BC5361" w:rsidRDefault="0097099F" w:rsidP="0079426B">
      <w:pPr>
        <w:pStyle w:val="2"/>
        <w:rPr>
          <w:rFonts w:ascii="仿宋" w:eastAsia="仿宋" w:hAnsi="仿宋"/>
          <w:color w:val="000000"/>
        </w:rPr>
      </w:pPr>
      <w:bookmarkStart w:id="63" w:name="_Toc15396619"/>
      <w:r>
        <w:rPr>
          <w:rFonts w:ascii="仿宋" w:eastAsia="仿宋" w:hAnsi="仿宋" w:hint="eastAsia"/>
          <w:b w:val="0"/>
          <w:color w:val="000000"/>
        </w:rPr>
        <w:t>一、</w:t>
      </w:r>
      <w:r w:rsidR="002F1818" w:rsidRPr="00BC5361">
        <w:rPr>
          <w:rFonts w:ascii="仿宋" w:eastAsia="仿宋" w:hAnsi="仿宋" w:hint="eastAsia"/>
          <w:b w:val="0"/>
          <w:color w:val="000000"/>
        </w:rPr>
        <w:t>收</w:t>
      </w:r>
      <w:r w:rsidR="002F1818" w:rsidRPr="00BC5361">
        <w:rPr>
          <w:rStyle w:val="2Char"/>
          <w:rFonts w:ascii="仿宋" w:eastAsia="仿宋" w:hAnsi="仿宋" w:hint="eastAsia"/>
        </w:rPr>
        <w:t>入支出决算总表</w:t>
      </w:r>
      <w:bookmarkEnd w:id="63"/>
    </w:p>
    <w:p w:rsidR="002F1818" w:rsidRPr="00BC5361" w:rsidRDefault="0097099F" w:rsidP="0079426B">
      <w:pPr>
        <w:pStyle w:val="2"/>
        <w:rPr>
          <w:rFonts w:ascii="仿宋" w:eastAsia="仿宋" w:hAnsi="仿宋"/>
          <w:color w:val="000000"/>
        </w:rPr>
      </w:pPr>
      <w:bookmarkStart w:id="64" w:name="_Toc15396620"/>
      <w:r w:rsidRPr="00BC5361">
        <w:rPr>
          <w:rFonts w:ascii="仿宋" w:eastAsia="仿宋" w:hAnsi="仿宋" w:hint="eastAsia"/>
          <w:b w:val="0"/>
          <w:color w:val="000000"/>
        </w:rPr>
        <w:t>二、</w:t>
      </w:r>
      <w:r w:rsidR="002F1818" w:rsidRPr="00BC5361">
        <w:rPr>
          <w:rFonts w:ascii="仿宋" w:eastAsia="仿宋" w:hAnsi="仿宋" w:hint="eastAsia"/>
          <w:b w:val="0"/>
          <w:color w:val="000000"/>
        </w:rPr>
        <w:t>收</w:t>
      </w:r>
      <w:r w:rsidR="002F1818" w:rsidRPr="00BC5361">
        <w:rPr>
          <w:rStyle w:val="2Char"/>
          <w:rFonts w:ascii="仿宋" w:eastAsia="仿宋" w:hAnsi="仿宋" w:hint="eastAsia"/>
        </w:rPr>
        <w:t>入总表</w:t>
      </w:r>
      <w:bookmarkEnd w:id="64"/>
    </w:p>
    <w:p w:rsidR="002F1818" w:rsidRPr="00BC5361" w:rsidRDefault="0097099F" w:rsidP="0079426B">
      <w:pPr>
        <w:pStyle w:val="2"/>
        <w:rPr>
          <w:rFonts w:ascii="仿宋" w:eastAsia="仿宋" w:hAnsi="仿宋"/>
          <w:color w:val="000000"/>
        </w:rPr>
      </w:pPr>
      <w:bookmarkStart w:id="65" w:name="_Toc15396621"/>
      <w:r w:rsidRPr="00BC5361">
        <w:rPr>
          <w:rStyle w:val="2Char"/>
          <w:rFonts w:ascii="仿宋" w:eastAsia="仿宋" w:hAnsi="仿宋" w:hint="eastAsia"/>
        </w:rPr>
        <w:t>三、</w:t>
      </w:r>
      <w:r w:rsidR="002F1818" w:rsidRPr="00BC5361">
        <w:rPr>
          <w:rFonts w:ascii="仿宋" w:eastAsia="仿宋" w:hAnsi="仿宋" w:hint="eastAsia"/>
          <w:b w:val="0"/>
          <w:color w:val="000000"/>
        </w:rPr>
        <w:t>支</w:t>
      </w:r>
      <w:r w:rsidR="002F1818" w:rsidRPr="00BC5361">
        <w:rPr>
          <w:rStyle w:val="2Char"/>
          <w:rFonts w:ascii="仿宋" w:eastAsia="仿宋" w:hAnsi="仿宋" w:hint="eastAsia"/>
        </w:rPr>
        <w:t>出总表</w:t>
      </w:r>
      <w:bookmarkEnd w:id="65"/>
    </w:p>
    <w:p w:rsidR="002F1818" w:rsidRPr="00BC5361" w:rsidRDefault="0097099F" w:rsidP="0079426B">
      <w:pPr>
        <w:pStyle w:val="2"/>
        <w:rPr>
          <w:rFonts w:ascii="仿宋" w:eastAsia="仿宋" w:hAnsi="仿宋"/>
          <w:b w:val="0"/>
          <w:color w:val="000000"/>
        </w:rPr>
      </w:pPr>
      <w:bookmarkStart w:id="66" w:name="_Toc15396622"/>
      <w:r w:rsidRPr="00BC5361">
        <w:rPr>
          <w:rStyle w:val="2Char"/>
          <w:rFonts w:ascii="仿宋" w:eastAsia="仿宋" w:hAnsi="仿宋" w:hint="eastAsia"/>
        </w:rPr>
        <w:t>四、</w:t>
      </w:r>
      <w:r w:rsidR="002F1818" w:rsidRPr="00BC5361">
        <w:rPr>
          <w:rFonts w:ascii="仿宋" w:eastAsia="仿宋" w:hAnsi="仿宋" w:hint="eastAsia"/>
          <w:b w:val="0"/>
          <w:color w:val="000000"/>
        </w:rPr>
        <w:t>财</w:t>
      </w:r>
      <w:r w:rsidR="002F1818" w:rsidRPr="00BC5361">
        <w:rPr>
          <w:rStyle w:val="2Char"/>
          <w:rFonts w:ascii="仿宋" w:eastAsia="仿宋" w:hAnsi="仿宋" w:hint="eastAsia"/>
        </w:rPr>
        <w:t>政拨款收入支出决算总表</w:t>
      </w:r>
      <w:bookmarkEnd w:id="66"/>
    </w:p>
    <w:p w:rsidR="002F1818" w:rsidRPr="00BC5361" w:rsidRDefault="0097099F" w:rsidP="0079426B">
      <w:pPr>
        <w:pStyle w:val="2"/>
        <w:rPr>
          <w:rFonts w:ascii="仿宋" w:eastAsia="仿宋" w:hAnsi="仿宋"/>
          <w:color w:val="000000"/>
        </w:rPr>
      </w:pPr>
      <w:bookmarkStart w:id="67" w:name="_Toc15396623"/>
      <w:r w:rsidRPr="00BC5361">
        <w:rPr>
          <w:rStyle w:val="2Char"/>
          <w:rFonts w:ascii="仿宋" w:eastAsia="仿宋" w:hAnsi="仿宋" w:hint="eastAsia"/>
        </w:rPr>
        <w:t>五、</w:t>
      </w:r>
      <w:r w:rsidR="002F1818" w:rsidRPr="00BC5361">
        <w:rPr>
          <w:rFonts w:ascii="仿宋" w:eastAsia="仿宋" w:hAnsi="仿宋" w:hint="eastAsia"/>
          <w:b w:val="0"/>
          <w:color w:val="000000"/>
        </w:rPr>
        <w:t>财</w:t>
      </w:r>
      <w:r w:rsidR="002F1818" w:rsidRPr="00BC5361">
        <w:rPr>
          <w:rStyle w:val="2Char"/>
          <w:rFonts w:ascii="仿宋" w:eastAsia="仿宋" w:hAnsi="仿宋" w:hint="eastAsia"/>
        </w:rPr>
        <w:t>政拨款支出决算明细表（政府经济分类科目）</w:t>
      </w:r>
      <w:bookmarkEnd w:id="67"/>
    </w:p>
    <w:p w:rsidR="002F1818" w:rsidRPr="00BC5361" w:rsidRDefault="0097099F" w:rsidP="0079426B">
      <w:pPr>
        <w:pStyle w:val="2"/>
        <w:rPr>
          <w:rFonts w:ascii="仿宋" w:eastAsia="仿宋" w:hAnsi="仿宋"/>
          <w:color w:val="000000"/>
        </w:rPr>
      </w:pPr>
      <w:bookmarkStart w:id="68" w:name="_Toc15396624"/>
      <w:r w:rsidRPr="00BC5361">
        <w:rPr>
          <w:rStyle w:val="2Char"/>
          <w:rFonts w:ascii="仿宋" w:eastAsia="仿宋" w:hAnsi="仿宋" w:hint="eastAsia"/>
        </w:rPr>
        <w:t>六、</w:t>
      </w:r>
      <w:r w:rsidR="002F1818" w:rsidRPr="00BC5361">
        <w:rPr>
          <w:rFonts w:ascii="仿宋" w:eastAsia="仿宋" w:hAnsi="仿宋" w:hint="eastAsia"/>
          <w:b w:val="0"/>
          <w:color w:val="000000"/>
        </w:rPr>
        <w:t>一</w:t>
      </w:r>
      <w:r w:rsidR="002F1818" w:rsidRPr="00BC5361">
        <w:rPr>
          <w:rStyle w:val="2Char"/>
          <w:rFonts w:ascii="仿宋" w:eastAsia="仿宋" w:hAnsi="仿宋" w:hint="eastAsia"/>
        </w:rPr>
        <w:t>般公共预算财政拨款支出决算表</w:t>
      </w:r>
      <w:bookmarkEnd w:id="68"/>
    </w:p>
    <w:p w:rsidR="002F1818" w:rsidRPr="00BC5361" w:rsidRDefault="0097099F" w:rsidP="0079426B">
      <w:pPr>
        <w:pStyle w:val="2"/>
        <w:rPr>
          <w:rFonts w:ascii="仿宋" w:eastAsia="仿宋" w:hAnsi="仿宋"/>
          <w:color w:val="000000"/>
        </w:rPr>
      </w:pPr>
      <w:bookmarkStart w:id="69" w:name="_Toc15396625"/>
      <w:r w:rsidRPr="00BC5361">
        <w:rPr>
          <w:rStyle w:val="2Char"/>
          <w:rFonts w:ascii="仿宋" w:eastAsia="仿宋" w:hAnsi="仿宋" w:hint="eastAsia"/>
        </w:rPr>
        <w:t>七、</w:t>
      </w:r>
      <w:r w:rsidR="002F1818" w:rsidRPr="00BC5361">
        <w:rPr>
          <w:rFonts w:ascii="仿宋" w:eastAsia="仿宋" w:hAnsi="仿宋" w:hint="eastAsia"/>
          <w:b w:val="0"/>
          <w:color w:val="000000"/>
        </w:rPr>
        <w:t>一</w:t>
      </w:r>
      <w:r w:rsidR="002F1818" w:rsidRPr="00BC5361">
        <w:rPr>
          <w:rStyle w:val="2Char"/>
          <w:rFonts w:ascii="仿宋" w:eastAsia="仿宋" w:hAnsi="仿宋" w:hint="eastAsia"/>
        </w:rPr>
        <w:t>般公共预算财政拨款支出决算明细表</w:t>
      </w:r>
      <w:bookmarkEnd w:id="69"/>
    </w:p>
    <w:p w:rsidR="002F1818" w:rsidRPr="00BC5361" w:rsidRDefault="0097099F" w:rsidP="0079426B">
      <w:pPr>
        <w:pStyle w:val="2"/>
        <w:rPr>
          <w:rFonts w:ascii="仿宋" w:eastAsia="仿宋" w:hAnsi="仿宋"/>
          <w:color w:val="000000"/>
        </w:rPr>
      </w:pPr>
      <w:bookmarkStart w:id="70" w:name="_Toc15396626"/>
      <w:r w:rsidRPr="00BC5361">
        <w:rPr>
          <w:rStyle w:val="2Char"/>
          <w:rFonts w:ascii="仿宋" w:eastAsia="仿宋" w:hAnsi="仿宋" w:hint="eastAsia"/>
        </w:rPr>
        <w:t>八、</w:t>
      </w:r>
      <w:r w:rsidR="002F1818" w:rsidRPr="00BC5361">
        <w:rPr>
          <w:rFonts w:ascii="仿宋" w:eastAsia="仿宋" w:hAnsi="仿宋" w:hint="eastAsia"/>
          <w:b w:val="0"/>
          <w:color w:val="000000"/>
        </w:rPr>
        <w:t>一</w:t>
      </w:r>
      <w:r w:rsidR="002F1818" w:rsidRPr="00BC5361">
        <w:rPr>
          <w:rStyle w:val="2Char"/>
          <w:rFonts w:ascii="仿宋" w:eastAsia="仿宋" w:hAnsi="仿宋" w:hint="eastAsia"/>
        </w:rPr>
        <w:t>般公共预算财政拨款基本支出决算表</w:t>
      </w:r>
      <w:bookmarkEnd w:id="70"/>
    </w:p>
    <w:p w:rsidR="002F1818" w:rsidRPr="00BC5361" w:rsidRDefault="0097099F" w:rsidP="0079426B">
      <w:pPr>
        <w:pStyle w:val="2"/>
        <w:rPr>
          <w:rFonts w:ascii="仿宋" w:eastAsia="仿宋" w:hAnsi="仿宋"/>
          <w:color w:val="000000"/>
        </w:rPr>
      </w:pPr>
      <w:bookmarkStart w:id="71" w:name="_Toc15396627"/>
      <w:r w:rsidRPr="00BC5361">
        <w:rPr>
          <w:rStyle w:val="2Char"/>
          <w:rFonts w:ascii="仿宋" w:eastAsia="仿宋" w:hAnsi="仿宋" w:hint="eastAsia"/>
        </w:rPr>
        <w:t>九、</w:t>
      </w:r>
      <w:r w:rsidR="002F1818" w:rsidRPr="00BC5361">
        <w:rPr>
          <w:rFonts w:ascii="仿宋" w:eastAsia="仿宋" w:hAnsi="仿宋" w:hint="eastAsia"/>
          <w:b w:val="0"/>
          <w:color w:val="000000"/>
        </w:rPr>
        <w:t>一</w:t>
      </w:r>
      <w:r w:rsidR="002F1818" w:rsidRPr="00BC5361">
        <w:rPr>
          <w:rStyle w:val="2Char"/>
          <w:rFonts w:ascii="仿宋" w:eastAsia="仿宋" w:hAnsi="仿宋" w:hint="eastAsia"/>
        </w:rPr>
        <w:t>般公共预算财政拨款项目支出决算表</w:t>
      </w:r>
      <w:bookmarkEnd w:id="71"/>
    </w:p>
    <w:p w:rsidR="002F1818" w:rsidRPr="00BC5361" w:rsidRDefault="0097099F" w:rsidP="0079426B">
      <w:pPr>
        <w:pStyle w:val="2"/>
        <w:rPr>
          <w:rFonts w:ascii="仿宋" w:eastAsia="仿宋" w:hAnsi="仿宋"/>
          <w:color w:val="000000"/>
        </w:rPr>
      </w:pPr>
      <w:bookmarkStart w:id="72" w:name="_Toc15396628"/>
      <w:r w:rsidRPr="00BC5361">
        <w:rPr>
          <w:rStyle w:val="2Char"/>
          <w:rFonts w:ascii="仿宋" w:eastAsia="仿宋" w:hAnsi="仿宋" w:hint="eastAsia"/>
        </w:rPr>
        <w:t>十、</w:t>
      </w:r>
      <w:r w:rsidR="002F1818" w:rsidRPr="00BC5361">
        <w:rPr>
          <w:rFonts w:ascii="仿宋" w:eastAsia="仿宋" w:hAnsi="仿宋" w:hint="eastAsia"/>
          <w:b w:val="0"/>
          <w:color w:val="000000"/>
        </w:rPr>
        <w:t>一</w:t>
      </w:r>
      <w:r w:rsidR="002F1818" w:rsidRPr="00BC5361">
        <w:rPr>
          <w:rStyle w:val="2Char"/>
          <w:rFonts w:ascii="仿宋" w:eastAsia="仿宋" w:hAnsi="仿宋" w:hint="eastAsia"/>
        </w:rPr>
        <w:t>般公共预算财政拨款“三公”经费支出决算表</w:t>
      </w:r>
      <w:bookmarkEnd w:id="72"/>
    </w:p>
    <w:p w:rsidR="002F1818" w:rsidRPr="00BC5361" w:rsidRDefault="0097099F" w:rsidP="0079426B">
      <w:pPr>
        <w:pStyle w:val="2"/>
        <w:rPr>
          <w:rFonts w:ascii="仿宋" w:eastAsia="仿宋" w:hAnsi="仿宋"/>
          <w:color w:val="000000"/>
        </w:rPr>
      </w:pPr>
      <w:bookmarkStart w:id="73" w:name="_Toc15396629"/>
      <w:r w:rsidRPr="00BC5361">
        <w:rPr>
          <w:rStyle w:val="2Char"/>
          <w:rFonts w:ascii="仿宋" w:eastAsia="仿宋" w:hAnsi="仿宋" w:hint="eastAsia"/>
        </w:rPr>
        <w:t>十一、</w:t>
      </w:r>
      <w:r w:rsidR="002F1818" w:rsidRPr="00BC5361">
        <w:rPr>
          <w:rFonts w:ascii="仿宋" w:eastAsia="仿宋" w:hAnsi="仿宋" w:hint="eastAsia"/>
          <w:b w:val="0"/>
          <w:color w:val="000000"/>
        </w:rPr>
        <w:t>政</w:t>
      </w:r>
      <w:r w:rsidR="002F1818" w:rsidRPr="00BC5361">
        <w:rPr>
          <w:rStyle w:val="2Char"/>
          <w:rFonts w:ascii="仿宋" w:eastAsia="仿宋" w:hAnsi="仿宋" w:hint="eastAsia"/>
        </w:rPr>
        <w:t>府性基金预算财政拨款收入支出决算表</w:t>
      </w:r>
      <w:bookmarkEnd w:id="73"/>
    </w:p>
    <w:p w:rsidR="002F1818" w:rsidRPr="00BC5361" w:rsidRDefault="0097099F" w:rsidP="0079426B">
      <w:pPr>
        <w:pStyle w:val="2"/>
        <w:rPr>
          <w:rFonts w:ascii="仿宋" w:eastAsia="仿宋" w:hAnsi="仿宋"/>
          <w:color w:val="000000"/>
        </w:rPr>
      </w:pPr>
      <w:bookmarkStart w:id="74" w:name="_Toc15396630"/>
      <w:r w:rsidRPr="00BC5361">
        <w:rPr>
          <w:rStyle w:val="2Char"/>
          <w:rFonts w:ascii="仿宋" w:eastAsia="仿宋" w:hAnsi="仿宋" w:hint="eastAsia"/>
        </w:rPr>
        <w:t>十二、</w:t>
      </w:r>
      <w:r w:rsidR="002F1818" w:rsidRPr="00BC5361">
        <w:rPr>
          <w:rFonts w:ascii="仿宋" w:eastAsia="仿宋" w:hAnsi="仿宋" w:hint="eastAsia"/>
          <w:b w:val="0"/>
          <w:color w:val="000000"/>
        </w:rPr>
        <w:t>政</w:t>
      </w:r>
      <w:r w:rsidR="002F1818" w:rsidRPr="00BC5361">
        <w:rPr>
          <w:rStyle w:val="2Char"/>
          <w:rFonts w:ascii="仿宋" w:eastAsia="仿宋" w:hAnsi="仿宋" w:hint="eastAsia"/>
        </w:rPr>
        <w:t>府性基金预算财政拨款“三公”经费支出决算表</w:t>
      </w:r>
      <w:bookmarkEnd w:id="74"/>
    </w:p>
    <w:p w:rsidR="002F1818" w:rsidRPr="00BC5361" w:rsidRDefault="0097099F" w:rsidP="0079426B">
      <w:pPr>
        <w:pStyle w:val="2"/>
        <w:rPr>
          <w:rFonts w:ascii="仿宋" w:eastAsia="仿宋" w:hAnsi="仿宋"/>
          <w:color w:val="000000" w:themeColor="text1"/>
        </w:rPr>
      </w:pPr>
      <w:bookmarkStart w:id="75" w:name="_Toc15396631"/>
      <w:r w:rsidRPr="00BC5361">
        <w:rPr>
          <w:rStyle w:val="2Char"/>
          <w:rFonts w:ascii="仿宋" w:eastAsia="仿宋" w:hAnsi="仿宋" w:hint="eastAsia"/>
        </w:rPr>
        <w:t>十三、</w:t>
      </w:r>
      <w:r w:rsidR="002F1818" w:rsidRPr="00BC5361">
        <w:rPr>
          <w:rFonts w:ascii="仿宋" w:eastAsia="仿宋" w:hAnsi="仿宋" w:hint="eastAsia"/>
          <w:b w:val="0"/>
          <w:color w:val="000000"/>
        </w:rPr>
        <w:t>国</w:t>
      </w:r>
      <w:r w:rsidR="002F1818" w:rsidRPr="00BC5361">
        <w:rPr>
          <w:rStyle w:val="2Char"/>
          <w:rFonts w:ascii="仿宋" w:eastAsia="仿宋" w:hAnsi="仿宋" w:hint="eastAsia"/>
        </w:rPr>
        <w:t>有资本经营预算支出决算表</w:t>
      </w:r>
      <w:bookmarkEnd w:id="75"/>
    </w:p>
    <w:sectPr w:rsidR="002F1818" w:rsidRPr="00BC5361" w:rsidSect="007127B7">
      <w:headerReference w:type="default" r:id="rId16"/>
      <w:footerReference w:type="default" r:id="rId17"/>
      <w:pgSz w:w="11906" w:h="16838"/>
      <w:pgMar w:top="1440" w:right="1800" w:bottom="1440" w:left="1800" w:header="851" w:footer="992" w:gutter="0"/>
      <w:pgNumType w:start="1"/>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F32C7" w:rsidRDefault="00DF32C7">
      <w:r>
        <w:separator/>
      </w:r>
    </w:p>
  </w:endnote>
  <w:endnote w:type="continuationSeparator" w:id="1">
    <w:p w:rsidR="00DF32C7" w:rsidRDefault="00DF32C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楷体_GB2312">
    <w:altName w:val="黑体"/>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altName w:val="黑体"/>
    <w:charset w:val="86"/>
    <w:family w:val="modern"/>
    <w:pitch w:val="fixed"/>
    <w:sig w:usb0="00000001" w:usb1="080E0000" w:usb2="00000010" w:usb3="00000000" w:csb0="00040000" w:csb1="00000000"/>
  </w:font>
  <w:font w:name="仿宋">
    <w:altName w:val="宋体"/>
    <w:panose1 w:val="02010609060101010101"/>
    <w:charset w:val="86"/>
    <w:family w:val="modern"/>
    <w:pitch w:val="fixed"/>
    <w:sig w:usb0="800002BF" w:usb1="38CF7CFA" w:usb2="00000016" w:usb3="00000000" w:csb0="00040001" w:csb1="00000000"/>
  </w:font>
  <w:font w:name="方正小标宋简体">
    <w:altName w:val="方正舒体"/>
    <w:charset w:val="86"/>
    <w:family w:val="auto"/>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94781956"/>
      <w:docPartObj>
        <w:docPartGallery w:val="Page Numbers (Bottom of Page)"/>
        <w:docPartUnique/>
      </w:docPartObj>
    </w:sdtPr>
    <w:sdtContent>
      <w:p w:rsidR="0078138E" w:rsidRDefault="005052CC">
        <w:pPr>
          <w:pStyle w:val="a4"/>
          <w:jc w:val="center"/>
        </w:pPr>
        <w:fldSimple w:instr="PAGE   \* MERGEFORMAT">
          <w:r w:rsidR="000F3D0A" w:rsidRPr="000F3D0A">
            <w:rPr>
              <w:noProof/>
              <w:lang w:val="zh-CN"/>
            </w:rPr>
            <w:t>2</w:t>
          </w:r>
        </w:fldSimple>
      </w:p>
    </w:sdtContent>
  </w:sdt>
  <w:p w:rsidR="0078138E" w:rsidRDefault="0078138E">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F32C7" w:rsidRDefault="00DF32C7">
      <w:r>
        <w:separator/>
      </w:r>
    </w:p>
  </w:footnote>
  <w:footnote w:type="continuationSeparator" w:id="1">
    <w:p w:rsidR="00DF32C7" w:rsidRDefault="00DF32C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138E" w:rsidRDefault="0078138E">
    <w:pPr>
      <w:pStyle w:val="a5"/>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BCAEE01"/>
    <w:multiLevelType w:val="singleLevel"/>
    <w:tmpl w:val="9BCAEE01"/>
    <w:lvl w:ilvl="0">
      <w:start w:val="1"/>
      <w:numFmt w:val="decimal"/>
      <w:suff w:val="nothing"/>
      <w:lvlText w:val="%1、"/>
      <w:lvlJc w:val="left"/>
    </w:lvl>
  </w:abstractNum>
  <w:abstractNum w:abstractNumId="1">
    <w:nsid w:val="B026C66B"/>
    <w:multiLevelType w:val="singleLevel"/>
    <w:tmpl w:val="B026C66B"/>
    <w:lvl w:ilvl="0">
      <w:start w:val="1"/>
      <w:numFmt w:val="decimal"/>
      <w:lvlText w:val="%1."/>
      <w:lvlJc w:val="left"/>
      <w:pPr>
        <w:tabs>
          <w:tab w:val="left" w:pos="312"/>
        </w:tabs>
      </w:pPr>
    </w:lvl>
  </w:abstractNum>
  <w:abstractNum w:abstractNumId="2">
    <w:nsid w:val="CF652CEC"/>
    <w:multiLevelType w:val="singleLevel"/>
    <w:tmpl w:val="CF652CEC"/>
    <w:lvl w:ilvl="0">
      <w:start w:val="9"/>
      <w:numFmt w:val="chineseCounting"/>
      <w:suff w:val="nothing"/>
      <w:lvlText w:val="%1、"/>
      <w:lvlJc w:val="left"/>
      <w:rPr>
        <w:rFonts w:hint="eastAsia"/>
      </w:rPr>
    </w:lvl>
  </w:abstractNum>
  <w:abstractNum w:abstractNumId="3">
    <w:nsid w:val="E2FA047D"/>
    <w:multiLevelType w:val="singleLevel"/>
    <w:tmpl w:val="E2FA047D"/>
    <w:lvl w:ilvl="0">
      <w:start w:val="3"/>
      <w:numFmt w:val="chineseCounting"/>
      <w:suff w:val="space"/>
      <w:lvlText w:val="第%1部分"/>
      <w:lvlJc w:val="left"/>
      <w:rPr>
        <w:rFonts w:hint="eastAsia"/>
      </w:rPr>
    </w:lvl>
  </w:abstractNum>
  <w:abstractNum w:abstractNumId="4">
    <w:nsid w:val="EC0BEF30"/>
    <w:multiLevelType w:val="singleLevel"/>
    <w:tmpl w:val="EC0BEF30"/>
    <w:lvl w:ilvl="0">
      <w:start w:val="1"/>
      <w:numFmt w:val="chineseCounting"/>
      <w:suff w:val="nothing"/>
      <w:lvlText w:val="（%1）"/>
      <w:lvlJc w:val="left"/>
      <w:rPr>
        <w:rFonts w:ascii="楷体_GB2312" w:eastAsia="楷体_GB2312" w:hAnsi="楷体_GB2312" w:cs="楷体_GB2312" w:hint="eastAsia"/>
        <w:b/>
        <w:bCs/>
        <w:sz w:val="32"/>
        <w:szCs w:val="32"/>
      </w:rPr>
    </w:lvl>
  </w:abstractNum>
  <w:abstractNum w:abstractNumId="5">
    <w:nsid w:val="1272550B"/>
    <w:multiLevelType w:val="multilevel"/>
    <w:tmpl w:val="612C61FC"/>
    <w:lvl w:ilvl="0">
      <w:start w:val="1"/>
      <w:numFmt w:val="japaneseCounting"/>
      <w:lvlText w:val="%1、"/>
      <w:lvlJc w:val="left"/>
      <w:pPr>
        <w:ind w:left="1360" w:hanging="720"/>
      </w:pPr>
      <w:rPr>
        <w:rFonts w:hint="default"/>
        <w:b w:val="0"/>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6">
    <w:nsid w:val="17F426B7"/>
    <w:multiLevelType w:val="hybridMultilevel"/>
    <w:tmpl w:val="5B3A2D48"/>
    <w:lvl w:ilvl="0" w:tplc="8E7CC4FA">
      <w:start w:val="10"/>
      <w:numFmt w:val="japaneseCounting"/>
      <w:lvlText w:val="%1、"/>
      <w:lvlJc w:val="left"/>
      <w:pPr>
        <w:ind w:left="1429" w:hanging="720"/>
      </w:pPr>
      <w:rPr>
        <w:rFonts w:hint="default"/>
      </w:rPr>
    </w:lvl>
    <w:lvl w:ilvl="1" w:tplc="04090019" w:tentative="1">
      <w:start w:val="1"/>
      <w:numFmt w:val="lowerLetter"/>
      <w:lvlText w:val="%2)"/>
      <w:lvlJc w:val="left"/>
      <w:pPr>
        <w:ind w:left="1549" w:hanging="420"/>
      </w:pPr>
    </w:lvl>
    <w:lvl w:ilvl="2" w:tplc="0409001B" w:tentative="1">
      <w:start w:val="1"/>
      <w:numFmt w:val="lowerRoman"/>
      <w:lvlText w:val="%3."/>
      <w:lvlJc w:val="right"/>
      <w:pPr>
        <w:ind w:left="1969" w:hanging="420"/>
      </w:pPr>
    </w:lvl>
    <w:lvl w:ilvl="3" w:tplc="0409000F" w:tentative="1">
      <w:start w:val="1"/>
      <w:numFmt w:val="decimal"/>
      <w:lvlText w:val="%4."/>
      <w:lvlJc w:val="left"/>
      <w:pPr>
        <w:ind w:left="2389" w:hanging="420"/>
      </w:pPr>
    </w:lvl>
    <w:lvl w:ilvl="4" w:tplc="04090019" w:tentative="1">
      <w:start w:val="1"/>
      <w:numFmt w:val="lowerLetter"/>
      <w:lvlText w:val="%5)"/>
      <w:lvlJc w:val="left"/>
      <w:pPr>
        <w:ind w:left="2809" w:hanging="420"/>
      </w:pPr>
    </w:lvl>
    <w:lvl w:ilvl="5" w:tplc="0409001B" w:tentative="1">
      <w:start w:val="1"/>
      <w:numFmt w:val="lowerRoman"/>
      <w:lvlText w:val="%6."/>
      <w:lvlJc w:val="right"/>
      <w:pPr>
        <w:ind w:left="3229" w:hanging="420"/>
      </w:pPr>
    </w:lvl>
    <w:lvl w:ilvl="6" w:tplc="0409000F" w:tentative="1">
      <w:start w:val="1"/>
      <w:numFmt w:val="decimal"/>
      <w:lvlText w:val="%7."/>
      <w:lvlJc w:val="left"/>
      <w:pPr>
        <w:ind w:left="3649" w:hanging="420"/>
      </w:pPr>
    </w:lvl>
    <w:lvl w:ilvl="7" w:tplc="04090019" w:tentative="1">
      <w:start w:val="1"/>
      <w:numFmt w:val="lowerLetter"/>
      <w:lvlText w:val="%8)"/>
      <w:lvlJc w:val="left"/>
      <w:pPr>
        <w:ind w:left="4069" w:hanging="420"/>
      </w:pPr>
    </w:lvl>
    <w:lvl w:ilvl="8" w:tplc="0409001B" w:tentative="1">
      <w:start w:val="1"/>
      <w:numFmt w:val="lowerRoman"/>
      <w:lvlText w:val="%9."/>
      <w:lvlJc w:val="right"/>
      <w:pPr>
        <w:ind w:left="4489" w:hanging="420"/>
      </w:pPr>
    </w:lvl>
  </w:abstractNum>
  <w:abstractNum w:abstractNumId="7">
    <w:nsid w:val="39A777F2"/>
    <w:multiLevelType w:val="hybridMultilevel"/>
    <w:tmpl w:val="B4E2CD46"/>
    <w:lvl w:ilvl="0" w:tplc="40E85A24">
      <w:start w:val="1"/>
      <w:numFmt w:val="japaneseCounting"/>
      <w:lvlText w:val="%1、"/>
      <w:lvlJc w:val="left"/>
      <w:pPr>
        <w:ind w:left="720" w:hanging="720"/>
      </w:pPr>
      <w:rPr>
        <w:rFonts w:hint="default"/>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8">
    <w:nsid w:val="5B5733A1"/>
    <w:multiLevelType w:val="singleLevel"/>
    <w:tmpl w:val="5B5733A1"/>
    <w:lvl w:ilvl="0">
      <w:start w:val="3"/>
      <w:numFmt w:val="chineseCounting"/>
      <w:suff w:val="nothing"/>
      <w:lvlText w:val="（%1）"/>
      <w:lvlJc w:val="left"/>
      <w:rPr>
        <w:rFonts w:hint="eastAsia"/>
      </w:rPr>
    </w:lvl>
  </w:abstractNum>
  <w:abstractNum w:abstractNumId="9">
    <w:nsid w:val="5C365368"/>
    <w:multiLevelType w:val="hybridMultilevel"/>
    <w:tmpl w:val="0984753A"/>
    <w:lvl w:ilvl="0" w:tplc="6E9E02C8">
      <w:start w:val="3"/>
      <w:numFmt w:val="japaneseCounting"/>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0">
    <w:nsid w:val="5CA53276"/>
    <w:multiLevelType w:val="singleLevel"/>
    <w:tmpl w:val="5CA53276"/>
    <w:lvl w:ilvl="0">
      <w:start w:val="8"/>
      <w:numFmt w:val="chineseCounting"/>
      <w:suff w:val="nothing"/>
      <w:lvlText w:val="%1、"/>
      <w:lvlJc w:val="left"/>
      <w:rPr>
        <w:rFonts w:hint="eastAsia"/>
      </w:rPr>
    </w:lvl>
  </w:abstractNum>
  <w:abstractNum w:abstractNumId="11">
    <w:nsid w:val="62621CDC"/>
    <w:multiLevelType w:val="multilevel"/>
    <w:tmpl w:val="62621CDC"/>
    <w:lvl w:ilvl="0">
      <w:start w:val="1"/>
      <w:numFmt w:val="decimal"/>
      <w:lvlText w:val="%1."/>
      <w:lvlJc w:val="left"/>
      <w:pPr>
        <w:ind w:left="1152" w:hanging="480"/>
      </w:pPr>
      <w:rPr>
        <w:rFonts w:hint="default"/>
      </w:rPr>
    </w:lvl>
    <w:lvl w:ilvl="1">
      <w:start w:val="1"/>
      <w:numFmt w:val="lowerLetter"/>
      <w:lvlText w:val="%2)"/>
      <w:lvlJc w:val="left"/>
      <w:pPr>
        <w:ind w:left="1512" w:hanging="420"/>
      </w:pPr>
    </w:lvl>
    <w:lvl w:ilvl="2">
      <w:start w:val="1"/>
      <w:numFmt w:val="lowerRoman"/>
      <w:lvlText w:val="%3."/>
      <w:lvlJc w:val="right"/>
      <w:pPr>
        <w:ind w:left="1932" w:hanging="420"/>
      </w:pPr>
    </w:lvl>
    <w:lvl w:ilvl="3">
      <w:start w:val="1"/>
      <w:numFmt w:val="decimal"/>
      <w:lvlText w:val="%4."/>
      <w:lvlJc w:val="left"/>
      <w:pPr>
        <w:ind w:left="2352" w:hanging="420"/>
      </w:pPr>
    </w:lvl>
    <w:lvl w:ilvl="4">
      <w:start w:val="1"/>
      <w:numFmt w:val="lowerLetter"/>
      <w:lvlText w:val="%5)"/>
      <w:lvlJc w:val="left"/>
      <w:pPr>
        <w:ind w:left="2772" w:hanging="420"/>
      </w:pPr>
    </w:lvl>
    <w:lvl w:ilvl="5">
      <w:start w:val="1"/>
      <w:numFmt w:val="lowerRoman"/>
      <w:lvlText w:val="%6."/>
      <w:lvlJc w:val="right"/>
      <w:pPr>
        <w:ind w:left="3192" w:hanging="420"/>
      </w:pPr>
    </w:lvl>
    <w:lvl w:ilvl="6">
      <w:start w:val="1"/>
      <w:numFmt w:val="decimal"/>
      <w:lvlText w:val="%7."/>
      <w:lvlJc w:val="left"/>
      <w:pPr>
        <w:ind w:left="3612" w:hanging="420"/>
      </w:pPr>
    </w:lvl>
    <w:lvl w:ilvl="7">
      <w:start w:val="1"/>
      <w:numFmt w:val="lowerLetter"/>
      <w:lvlText w:val="%8)"/>
      <w:lvlJc w:val="left"/>
      <w:pPr>
        <w:ind w:left="4032" w:hanging="420"/>
      </w:pPr>
    </w:lvl>
    <w:lvl w:ilvl="8">
      <w:start w:val="1"/>
      <w:numFmt w:val="lowerRoman"/>
      <w:lvlText w:val="%9."/>
      <w:lvlJc w:val="right"/>
      <w:pPr>
        <w:ind w:left="4452" w:hanging="420"/>
      </w:pPr>
    </w:lvl>
  </w:abstractNum>
  <w:num w:numId="1">
    <w:abstractNumId w:val="11"/>
  </w:num>
  <w:num w:numId="2">
    <w:abstractNumId w:val="5"/>
  </w:num>
  <w:num w:numId="3">
    <w:abstractNumId w:val="2"/>
  </w:num>
  <w:num w:numId="4">
    <w:abstractNumId w:val="8"/>
  </w:num>
  <w:num w:numId="5">
    <w:abstractNumId w:val="3"/>
  </w:num>
  <w:num w:numId="6">
    <w:abstractNumId w:val="4"/>
  </w:num>
  <w:num w:numId="7">
    <w:abstractNumId w:val="7"/>
  </w:num>
  <w:num w:numId="8">
    <w:abstractNumId w:val="10"/>
  </w:num>
  <w:num w:numId="9">
    <w:abstractNumId w:val="1"/>
  </w:num>
  <w:num w:numId="10">
    <w:abstractNumId w:val="6"/>
  </w:num>
  <w:num w:numId="11">
    <w:abstractNumId w:val="0"/>
  </w:num>
  <w:num w:numId="12">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8673"/>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1361C"/>
    <w:rsid w:val="000222C6"/>
    <w:rsid w:val="0002549F"/>
    <w:rsid w:val="0003165F"/>
    <w:rsid w:val="000362CF"/>
    <w:rsid w:val="0006487A"/>
    <w:rsid w:val="00065F8F"/>
    <w:rsid w:val="000768F2"/>
    <w:rsid w:val="0009184B"/>
    <w:rsid w:val="0009593C"/>
    <w:rsid w:val="000B047F"/>
    <w:rsid w:val="000B350E"/>
    <w:rsid w:val="000B5923"/>
    <w:rsid w:val="000B5A48"/>
    <w:rsid w:val="000B6FF3"/>
    <w:rsid w:val="000C2912"/>
    <w:rsid w:val="000C3467"/>
    <w:rsid w:val="000C3CA6"/>
    <w:rsid w:val="000D1267"/>
    <w:rsid w:val="000D1D50"/>
    <w:rsid w:val="000D5782"/>
    <w:rsid w:val="000E6613"/>
    <w:rsid w:val="000E7119"/>
    <w:rsid w:val="000E7F4F"/>
    <w:rsid w:val="000F3D0A"/>
    <w:rsid w:val="00114E9B"/>
    <w:rsid w:val="001336CF"/>
    <w:rsid w:val="0014729F"/>
    <w:rsid w:val="00157BAB"/>
    <w:rsid w:val="001654D1"/>
    <w:rsid w:val="0018106D"/>
    <w:rsid w:val="001877A7"/>
    <w:rsid w:val="00191536"/>
    <w:rsid w:val="0019171F"/>
    <w:rsid w:val="00196687"/>
    <w:rsid w:val="001C0962"/>
    <w:rsid w:val="001D7531"/>
    <w:rsid w:val="001E737D"/>
    <w:rsid w:val="001F0592"/>
    <w:rsid w:val="001F7506"/>
    <w:rsid w:val="002006CD"/>
    <w:rsid w:val="00202B36"/>
    <w:rsid w:val="00204B7A"/>
    <w:rsid w:val="0021101A"/>
    <w:rsid w:val="00220536"/>
    <w:rsid w:val="00226A6B"/>
    <w:rsid w:val="00233F20"/>
    <w:rsid w:val="00235629"/>
    <w:rsid w:val="00260C38"/>
    <w:rsid w:val="002616C0"/>
    <w:rsid w:val="002662AA"/>
    <w:rsid w:val="00274A73"/>
    <w:rsid w:val="00280496"/>
    <w:rsid w:val="00295495"/>
    <w:rsid w:val="002B2613"/>
    <w:rsid w:val="002F1818"/>
    <w:rsid w:val="002F4362"/>
    <w:rsid w:val="002F567B"/>
    <w:rsid w:val="00311EF6"/>
    <w:rsid w:val="00313BD1"/>
    <w:rsid w:val="003216A9"/>
    <w:rsid w:val="00350F16"/>
    <w:rsid w:val="0037013F"/>
    <w:rsid w:val="0037726E"/>
    <w:rsid w:val="00380C92"/>
    <w:rsid w:val="003A484F"/>
    <w:rsid w:val="003B0BE0"/>
    <w:rsid w:val="003B0C1B"/>
    <w:rsid w:val="003B688C"/>
    <w:rsid w:val="003C0291"/>
    <w:rsid w:val="003C39AE"/>
    <w:rsid w:val="003C7B60"/>
    <w:rsid w:val="003D1FB2"/>
    <w:rsid w:val="003D66DA"/>
    <w:rsid w:val="003E1310"/>
    <w:rsid w:val="003E6F55"/>
    <w:rsid w:val="00406254"/>
    <w:rsid w:val="00420AEB"/>
    <w:rsid w:val="004223DE"/>
    <w:rsid w:val="00423338"/>
    <w:rsid w:val="00434489"/>
    <w:rsid w:val="00437085"/>
    <w:rsid w:val="00443880"/>
    <w:rsid w:val="004464F4"/>
    <w:rsid w:val="00471401"/>
    <w:rsid w:val="00473F31"/>
    <w:rsid w:val="0048263A"/>
    <w:rsid w:val="00487E5D"/>
    <w:rsid w:val="00491B29"/>
    <w:rsid w:val="004A5A9A"/>
    <w:rsid w:val="004A711F"/>
    <w:rsid w:val="004B199D"/>
    <w:rsid w:val="004B4690"/>
    <w:rsid w:val="004C3FB8"/>
    <w:rsid w:val="004E0A2D"/>
    <w:rsid w:val="004E206B"/>
    <w:rsid w:val="004E6DF7"/>
    <w:rsid w:val="004F0FBD"/>
    <w:rsid w:val="005052CC"/>
    <w:rsid w:val="00505A47"/>
    <w:rsid w:val="00512FDA"/>
    <w:rsid w:val="00520DA0"/>
    <w:rsid w:val="0053410F"/>
    <w:rsid w:val="005404AB"/>
    <w:rsid w:val="005664BB"/>
    <w:rsid w:val="0057481D"/>
    <w:rsid w:val="0058486E"/>
    <w:rsid w:val="00591B93"/>
    <w:rsid w:val="005B1A61"/>
    <w:rsid w:val="005D09E5"/>
    <w:rsid w:val="005D1C8B"/>
    <w:rsid w:val="005D5CED"/>
    <w:rsid w:val="005F1A4C"/>
    <w:rsid w:val="00605688"/>
    <w:rsid w:val="006070AF"/>
    <w:rsid w:val="00607E6C"/>
    <w:rsid w:val="006101B1"/>
    <w:rsid w:val="00614E44"/>
    <w:rsid w:val="00622830"/>
    <w:rsid w:val="00630AEF"/>
    <w:rsid w:val="006325F8"/>
    <w:rsid w:val="00634C9A"/>
    <w:rsid w:val="006440E4"/>
    <w:rsid w:val="0066343B"/>
    <w:rsid w:val="00664777"/>
    <w:rsid w:val="006748A4"/>
    <w:rsid w:val="00683E73"/>
    <w:rsid w:val="0068799E"/>
    <w:rsid w:val="006A3141"/>
    <w:rsid w:val="006A42D0"/>
    <w:rsid w:val="006A5E34"/>
    <w:rsid w:val="006A7B84"/>
    <w:rsid w:val="006B2422"/>
    <w:rsid w:val="006B2B9A"/>
    <w:rsid w:val="006C1937"/>
    <w:rsid w:val="006F020C"/>
    <w:rsid w:val="007127B7"/>
    <w:rsid w:val="00737453"/>
    <w:rsid w:val="007416B6"/>
    <w:rsid w:val="00746F48"/>
    <w:rsid w:val="0075404D"/>
    <w:rsid w:val="0076182A"/>
    <w:rsid w:val="00767B7E"/>
    <w:rsid w:val="00775906"/>
    <w:rsid w:val="007770C3"/>
    <w:rsid w:val="0078138E"/>
    <w:rsid w:val="00784D24"/>
    <w:rsid w:val="00785FBA"/>
    <w:rsid w:val="00786E4A"/>
    <w:rsid w:val="007875EB"/>
    <w:rsid w:val="00792D14"/>
    <w:rsid w:val="0079426B"/>
    <w:rsid w:val="007A0236"/>
    <w:rsid w:val="007C188C"/>
    <w:rsid w:val="007D312A"/>
    <w:rsid w:val="007D3F19"/>
    <w:rsid w:val="007E23B0"/>
    <w:rsid w:val="007F1991"/>
    <w:rsid w:val="007F2A06"/>
    <w:rsid w:val="007F2C2F"/>
    <w:rsid w:val="007F55FC"/>
    <w:rsid w:val="007F5665"/>
    <w:rsid w:val="00800112"/>
    <w:rsid w:val="008026B9"/>
    <w:rsid w:val="00823887"/>
    <w:rsid w:val="008253BB"/>
    <w:rsid w:val="00825D61"/>
    <w:rsid w:val="0083706E"/>
    <w:rsid w:val="008423A5"/>
    <w:rsid w:val="00850625"/>
    <w:rsid w:val="00853718"/>
    <w:rsid w:val="00855221"/>
    <w:rsid w:val="00860645"/>
    <w:rsid w:val="00871F71"/>
    <w:rsid w:val="00885AF4"/>
    <w:rsid w:val="008939CD"/>
    <w:rsid w:val="008B768C"/>
    <w:rsid w:val="008C4DB1"/>
    <w:rsid w:val="008C4EAF"/>
    <w:rsid w:val="008C5176"/>
    <w:rsid w:val="008C7FD0"/>
    <w:rsid w:val="008E1DE7"/>
    <w:rsid w:val="008E707C"/>
    <w:rsid w:val="00900B08"/>
    <w:rsid w:val="00902155"/>
    <w:rsid w:val="00902FA3"/>
    <w:rsid w:val="009232B2"/>
    <w:rsid w:val="00923564"/>
    <w:rsid w:val="0092392E"/>
    <w:rsid w:val="009315F9"/>
    <w:rsid w:val="00946945"/>
    <w:rsid w:val="00951248"/>
    <w:rsid w:val="0095152F"/>
    <w:rsid w:val="00954C49"/>
    <w:rsid w:val="00964298"/>
    <w:rsid w:val="0097099F"/>
    <w:rsid w:val="009716C3"/>
    <w:rsid w:val="00971997"/>
    <w:rsid w:val="00971FFC"/>
    <w:rsid w:val="0098660A"/>
    <w:rsid w:val="009931C3"/>
    <w:rsid w:val="009B2C43"/>
    <w:rsid w:val="009B4EAE"/>
    <w:rsid w:val="009B7573"/>
    <w:rsid w:val="009C22F4"/>
    <w:rsid w:val="009C2E98"/>
    <w:rsid w:val="009D3447"/>
    <w:rsid w:val="009D4711"/>
    <w:rsid w:val="009F1185"/>
    <w:rsid w:val="009F18CD"/>
    <w:rsid w:val="009F2A13"/>
    <w:rsid w:val="00A04EB0"/>
    <w:rsid w:val="00A13CC1"/>
    <w:rsid w:val="00A14F66"/>
    <w:rsid w:val="00A16847"/>
    <w:rsid w:val="00A20233"/>
    <w:rsid w:val="00A237D8"/>
    <w:rsid w:val="00A268C4"/>
    <w:rsid w:val="00A307CD"/>
    <w:rsid w:val="00A40A00"/>
    <w:rsid w:val="00A4142F"/>
    <w:rsid w:val="00A56DF2"/>
    <w:rsid w:val="00A67AB5"/>
    <w:rsid w:val="00A84D37"/>
    <w:rsid w:val="00A91760"/>
    <w:rsid w:val="00A93B00"/>
    <w:rsid w:val="00A93C21"/>
    <w:rsid w:val="00AA31D4"/>
    <w:rsid w:val="00AC3C6A"/>
    <w:rsid w:val="00AD5620"/>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77EA6"/>
    <w:rsid w:val="00B81598"/>
    <w:rsid w:val="00B841F1"/>
    <w:rsid w:val="00B8678A"/>
    <w:rsid w:val="00B944D6"/>
    <w:rsid w:val="00BB4DF0"/>
    <w:rsid w:val="00BC289F"/>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91CBB"/>
    <w:rsid w:val="00CC09B6"/>
    <w:rsid w:val="00CC666F"/>
    <w:rsid w:val="00CD1E3F"/>
    <w:rsid w:val="00CE44F6"/>
    <w:rsid w:val="00CE49DA"/>
    <w:rsid w:val="00CE7B61"/>
    <w:rsid w:val="00D00095"/>
    <w:rsid w:val="00D20620"/>
    <w:rsid w:val="00D26091"/>
    <w:rsid w:val="00D34E7C"/>
    <w:rsid w:val="00D35489"/>
    <w:rsid w:val="00D51276"/>
    <w:rsid w:val="00D639AE"/>
    <w:rsid w:val="00D7035F"/>
    <w:rsid w:val="00D70F77"/>
    <w:rsid w:val="00D90D81"/>
    <w:rsid w:val="00DA65AC"/>
    <w:rsid w:val="00DB1913"/>
    <w:rsid w:val="00DC410D"/>
    <w:rsid w:val="00DC68CA"/>
    <w:rsid w:val="00DC7CBA"/>
    <w:rsid w:val="00DD73B7"/>
    <w:rsid w:val="00DE0DB9"/>
    <w:rsid w:val="00DF28BC"/>
    <w:rsid w:val="00DF32C7"/>
    <w:rsid w:val="00DF34B9"/>
    <w:rsid w:val="00E01053"/>
    <w:rsid w:val="00E07ACF"/>
    <w:rsid w:val="00E20E6C"/>
    <w:rsid w:val="00E331A1"/>
    <w:rsid w:val="00E33202"/>
    <w:rsid w:val="00E336A9"/>
    <w:rsid w:val="00E50624"/>
    <w:rsid w:val="00E51A29"/>
    <w:rsid w:val="00E568DF"/>
    <w:rsid w:val="00E64269"/>
    <w:rsid w:val="00E82267"/>
    <w:rsid w:val="00E94A81"/>
    <w:rsid w:val="00EA010F"/>
    <w:rsid w:val="00EA65A2"/>
    <w:rsid w:val="00ED1B63"/>
    <w:rsid w:val="00ED3C1F"/>
    <w:rsid w:val="00ED4057"/>
    <w:rsid w:val="00ED4085"/>
    <w:rsid w:val="00ED420E"/>
    <w:rsid w:val="00EE2F57"/>
    <w:rsid w:val="00EF4C34"/>
    <w:rsid w:val="00EF77C6"/>
    <w:rsid w:val="00F001C6"/>
    <w:rsid w:val="00F05438"/>
    <w:rsid w:val="00F1361C"/>
    <w:rsid w:val="00F160C7"/>
    <w:rsid w:val="00F21DA3"/>
    <w:rsid w:val="00F33677"/>
    <w:rsid w:val="00F36D8F"/>
    <w:rsid w:val="00F417B1"/>
    <w:rsid w:val="00F602DF"/>
    <w:rsid w:val="00F81FD9"/>
    <w:rsid w:val="00F841AA"/>
    <w:rsid w:val="00FA23E8"/>
    <w:rsid w:val="00FD3CC1"/>
    <w:rsid w:val="00FF1E02"/>
    <w:rsid w:val="00FF30B4"/>
    <w:rsid w:val="10C055FF"/>
    <w:rsid w:val="16BB723D"/>
    <w:rsid w:val="240371BF"/>
    <w:rsid w:val="29FD04D3"/>
    <w:rsid w:val="319F7F4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867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semiHidden="0" w:unhideWhenUsed="0"/>
    <w:lsdException w:name="caption" w:uiPriority="35" w:qFormat="1"/>
    <w:lsdException w:name="Title" w:semiHidden="0" w:uiPriority="10" w:unhideWhenUsed="0" w:qFormat="1"/>
    <w:lsdException w:name="Default Paragraph Font" w:uiPriority="1"/>
    <w:lsdException w:name="Body Text" w:semiHidden="0" w:unhideWhenUsed="0"/>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0F16"/>
    <w:pPr>
      <w:widowControl w:val="0"/>
      <w:jc w:val="both"/>
    </w:pPr>
    <w:rPr>
      <w:rFonts w:ascii="Times New Roman" w:hAnsi="Times New Roman"/>
      <w:kern w:val="2"/>
      <w:sz w:val="21"/>
      <w:szCs w:val="24"/>
    </w:rPr>
  </w:style>
  <w:style w:type="paragraph" w:styleId="1">
    <w:name w:val="heading 1"/>
    <w:basedOn w:val="a"/>
    <w:next w:val="a"/>
    <w:link w:val="1Char"/>
    <w:uiPriority w:val="9"/>
    <w:qFormat/>
    <w:rsid w:val="00E336A9"/>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E336A9"/>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A237D8"/>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rsid w:val="00350F16"/>
    <w:pPr>
      <w:spacing w:beforeLines="30"/>
    </w:pPr>
    <w:rPr>
      <w:rFonts w:ascii="仿宋_GB2312" w:eastAsia="仿宋_GB2312"/>
      <w:kern w:val="0"/>
      <w:sz w:val="30"/>
    </w:rPr>
  </w:style>
  <w:style w:type="paragraph" w:styleId="a4">
    <w:name w:val="footer"/>
    <w:basedOn w:val="a"/>
    <w:link w:val="Char0"/>
    <w:uiPriority w:val="99"/>
    <w:rsid w:val="00350F16"/>
    <w:pPr>
      <w:tabs>
        <w:tab w:val="center" w:pos="4153"/>
        <w:tab w:val="right" w:pos="8306"/>
      </w:tabs>
      <w:snapToGrid w:val="0"/>
      <w:jc w:val="left"/>
    </w:pPr>
    <w:rPr>
      <w:rFonts w:ascii="Calibri" w:hAnsi="Calibri"/>
      <w:kern w:val="0"/>
      <w:sz w:val="18"/>
      <w:szCs w:val="18"/>
    </w:rPr>
  </w:style>
  <w:style w:type="paragraph" w:styleId="a5">
    <w:name w:val="header"/>
    <w:basedOn w:val="a"/>
    <w:link w:val="Char1"/>
    <w:uiPriority w:val="99"/>
    <w:semiHidden/>
    <w:rsid w:val="00350F16"/>
    <w:pPr>
      <w:pBdr>
        <w:bottom w:val="single" w:sz="6" w:space="1" w:color="auto"/>
      </w:pBdr>
      <w:tabs>
        <w:tab w:val="center" w:pos="4153"/>
        <w:tab w:val="right" w:pos="8306"/>
      </w:tabs>
      <w:snapToGrid w:val="0"/>
      <w:jc w:val="center"/>
    </w:pPr>
    <w:rPr>
      <w:rFonts w:ascii="Calibri" w:hAnsi="Calibri"/>
      <w:kern w:val="0"/>
      <w:sz w:val="18"/>
      <w:szCs w:val="18"/>
    </w:rPr>
  </w:style>
  <w:style w:type="character" w:styleId="a6">
    <w:name w:val="Strong"/>
    <w:basedOn w:val="a0"/>
    <w:uiPriority w:val="99"/>
    <w:qFormat/>
    <w:rsid w:val="00350F16"/>
    <w:rPr>
      <w:b/>
    </w:rPr>
  </w:style>
  <w:style w:type="character" w:customStyle="1" w:styleId="HeaderChar">
    <w:name w:val="Header Char"/>
    <w:basedOn w:val="a0"/>
    <w:uiPriority w:val="99"/>
    <w:semiHidden/>
    <w:rsid w:val="00350F16"/>
    <w:rPr>
      <w:rFonts w:ascii="Times New Roman" w:hAnsi="Times New Roman"/>
      <w:sz w:val="18"/>
      <w:szCs w:val="18"/>
    </w:rPr>
  </w:style>
  <w:style w:type="character" w:customStyle="1" w:styleId="Char1">
    <w:name w:val="页眉 Char"/>
    <w:link w:val="a5"/>
    <w:uiPriority w:val="99"/>
    <w:semiHidden/>
    <w:locked/>
    <w:rsid w:val="00350F16"/>
    <w:rPr>
      <w:sz w:val="18"/>
    </w:rPr>
  </w:style>
  <w:style w:type="character" w:customStyle="1" w:styleId="FooterChar">
    <w:name w:val="Footer Char"/>
    <w:basedOn w:val="a0"/>
    <w:uiPriority w:val="99"/>
    <w:semiHidden/>
    <w:rsid w:val="00350F16"/>
    <w:rPr>
      <w:rFonts w:ascii="Times New Roman" w:hAnsi="Times New Roman"/>
      <w:sz w:val="18"/>
      <w:szCs w:val="18"/>
    </w:rPr>
  </w:style>
  <w:style w:type="character" w:customStyle="1" w:styleId="Char0">
    <w:name w:val="页脚 Char"/>
    <w:link w:val="a4"/>
    <w:uiPriority w:val="99"/>
    <w:locked/>
    <w:rsid w:val="00350F16"/>
    <w:rPr>
      <w:sz w:val="18"/>
    </w:rPr>
  </w:style>
  <w:style w:type="character" w:customStyle="1" w:styleId="BodyTextChar">
    <w:name w:val="Body Text Char"/>
    <w:basedOn w:val="a0"/>
    <w:uiPriority w:val="99"/>
    <w:semiHidden/>
    <w:rsid w:val="00350F16"/>
    <w:rPr>
      <w:rFonts w:ascii="Times New Roman" w:hAnsi="Times New Roman"/>
      <w:szCs w:val="24"/>
    </w:rPr>
  </w:style>
  <w:style w:type="character" w:customStyle="1" w:styleId="Char">
    <w:name w:val="正文文本 Char"/>
    <w:link w:val="a3"/>
    <w:uiPriority w:val="99"/>
    <w:locked/>
    <w:rsid w:val="00350F16"/>
    <w:rPr>
      <w:rFonts w:ascii="仿宋_GB2312" w:eastAsia="仿宋_GB2312" w:hAnsi="Times New Roman"/>
      <w:sz w:val="24"/>
    </w:rPr>
  </w:style>
  <w:style w:type="paragraph" w:customStyle="1" w:styleId="Default">
    <w:name w:val="Default"/>
    <w:uiPriority w:val="99"/>
    <w:rsid w:val="00350F16"/>
    <w:pPr>
      <w:widowControl w:val="0"/>
      <w:autoSpaceDE w:val="0"/>
      <w:autoSpaceDN w:val="0"/>
      <w:adjustRightInd w:val="0"/>
    </w:pPr>
    <w:rPr>
      <w:rFonts w:ascii="仿宋" w:eastAsia="仿宋" w:cs="仿宋"/>
      <w:color w:val="000000"/>
      <w:sz w:val="24"/>
      <w:szCs w:val="24"/>
    </w:rPr>
  </w:style>
  <w:style w:type="paragraph" w:styleId="a7">
    <w:name w:val="List Paragraph"/>
    <w:basedOn w:val="a"/>
    <w:uiPriority w:val="34"/>
    <w:qFormat/>
    <w:rsid w:val="00350F16"/>
    <w:pPr>
      <w:ind w:firstLineChars="200" w:firstLine="420"/>
    </w:pPr>
  </w:style>
  <w:style w:type="character" w:customStyle="1" w:styleId="1Char">
    <w:name w:val="标题 1 Char"/>
    <w:basedOn w:val="a0"/>
    <w:link w:val="1"/>
    <w:uiPriority w:val="9"/>
    <w:rsid w:val="00E336A9"/>
    <w:rPr>
      <w:rFonts w:ascii="Times New Roman" w:hAnsi="Times New Roman"/>
      <w:b/>
      <w:bCs/>
      <w:kern w:val="44"/>
      <w:sz w:val="44"/>
      <w:szCs w:val="44"/>
    </w:rPr>
  </w:style>
  <w:style w:type="character" w:customStyle="1" w:styleId="2Char">
    <w:name w:val="标题 2 Char"/>
    <w:basedOn w:val="a0"/>
    <w:link w:val="2"/>
    <w:uiPriority w:val="9"/>
    <w:rsid w:val="00E336A9"/>
    <w:rPr>
      <w:rFonts w:asciiTheme="majorHAnsi" w:eastAsiaTheme="majorEastAsia" w:hAnsiTheme="majorHAnsi" w:cstheme="majorBidi"/>
      <w:b/>
      <w:bCs/>
      <w:kern w:val="2"/>
      <w:sz w:val="32"/>
      <w:szCs w:val="32"/>
    </w:rPr>
  </w:style>
  <w:style w:type="paragraph" w:styleId="TOC">
    <w:name w:val="TOC Heading"/>
    <w:basedOn w:val="1"/>
    <w:next w:val="a"/>
    <w:uiPriority w:val="39"/>
    <w:unhideWhenUsed/>
    <w:qFormat/>
    <w:rsid w:val="00DA65AC"/>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10">
    <w:name w:val="toc 1"/>
    <w:basedOn w:val="a"/>
    <w:next w:val="a"/>
    <w:autoRedefine/>
    <w:uiPriority w:val="39"/>
    <w:unhideWhenUsed/>
    <w:qFormat/>
    <w:rsid w:val="003E1310"/>
    <w:pPr>
      <w:tabs>
        <w:tab w:val="right" w:leader="dot" w:pos="8296"/>
      </w:tabs>
      <w:spacing w:before="93"/>
      <w:jc w:val="center"/>
    </w:pPr>
    <w:rPr>
      <w:rFonts w:ascii="仿宋" w:eastAsia="仿宋" w:hAnsi="仿宋"/>
      <w:noProof/>
      <w:sz w:val="28"/>
      <w:szCs w:val="28"/>
    </w:rPr>
  </w:style>
  <w:style w:type="paragraph" w:styleId="20">
    <w:name w:val="toc 2"/>
    <w:basedOn w:val="a"/>
    <w:next w:val="a"/>
    <w:autoRedefine/>
    <w:uiPriority w:val="39"/>
    <w:unhideWhenUsed/>
    <w:qFormat/>
    <w:rsid w:val="006748A4"/>
    <w:pPr>
      <w:tabs>
        <w:tab w:val="right" w:leader="dot" w:pos="8296"/>
      </w:tabs>
      <w:ind w:leftChars="200" w:left="420"/>
    </w:pPr>
  </w:style>
  <w:style w:type="paragraph" w:styleId="30">
    <w:name w:val="toc 3"/>
    <w:basedOn w:val="a"/>
    <w:next w:val="a"/>
    <w:autoRedefine/>
    <w:uiPriority w:val="39"/>
    <w:unhideWhenUsed/>
    <w:qFormat/>
    <w:rsid w:val="007F55FC"/>
    <w:pPr>
      <w:tabs>
        <w:tab w:val="right" w:leader="dot" w:pos="8296"/>
      </w:tabs>
      <w:ind w:leftChars="400" w:left="840"/>
    </w:pPr>
  </w:style>
  <w:style w:type="character" w:styleId="a8">
    <w:name w:val="Hyperlink"/>
    <w:basedOn w:val="a0"/>
    <w:uiPriority w:val="99"/>
    <w:unhideWhenUsed/>
    <w:rsid w:val="00DA65AC"/>
    <w:rPr>
      <w:color w:val="0000FF" w:themeColor="hyperlink"/>
      <w:u w:val="single"/>
    </w:rPr>
  </w:style>
  <w:style w:type="paragraph" w:styleId="a9">
    <w:name w:val="Balloon Text"/>
    <w:basedOn w:val="a"/>
    <w:link w:val="Char2"/>
    <w:uiPriority w:val="99"/>
    <w:semiHidden/>
    <w:unhideWhenUsed/>
    <w:rsid w:val="00DA65AC"/>
    <w:rPr>
      <w:sz w:val="18"/>
      <w:szCs w:val="18"/>
    </w:rPr>
  </w:style>
  <w:style w:type="character" w:customStyle="1" w:styleId="Char2">
    <w:name w:val="批注框文本 Char"/>
    <w:basedOn w:val="a0"/>
    <w:link w:val="a9"/>
    <w:uiPriority w:val="99"/>
    <w:semiHidden/>
    <w:rsid w:val="00DA65AC"/>
    <w:rPr>
      <w:rFonts w:ascii="Times New Roman" w:hAnsi="Times New Roman"/>
      <w:kern w:val="2"/>
      <w:sz w:val="18"/>
      <w:szCs w:val="18"/>
    </w:rPr>
  </w:style>
  <w:style w:type="character" w:customStyle="1" w:styleId="3Char">
    <w:name w:val="标题 3 Char"/>
    <w:basedOn w:val="a0"/>
    <w:link w:val="3"/>
    <w:uiPriority w:val="9"/>
    <w:rsid w:val="00A237D8"/>
    <w:rPr>
      <w:rFonts w:ascii="Times New Roman" w:hAnsi="Times New Roman"/>
      <w:b/>
      <w:bCs/>
      <w:kern w:val="2"/>
      <w:sz w:val="32"/>
      <w:szCs w:val="32"/>
    </w:rPr>
  </w:style>
  <w:style w:type="paragraph" w:styleId="aa">
    <w:name w:val="Normal (Web)"/>
    <w:basedOn w:val="a"/>
    <w:uiPriority w:val="99"/>
    <w:semiHidden/>
    <w:unhideWhenUsed/>
    <w:rsid w:val="000E7F4F"/>
    <w:pPr>
      <w:widowControl/>
      <w:spacing w:before="100" w:beforeAutospacing="1" w:after="100" w:afterAutospacing="1"/>
      <w:jc w:val="left"/>
    </w:pPr>
    <w:rPr>
      <w:rFonts w:ascii="宋体" w:hAnsi="宋体" w:cs="宋体"/>
      <w:kern w:val="0"/>
      <w:sz w:val="24"/>
    </w:rPr>
  </w:style>
  <w:style w:type="character" w:styleId="ab">
    <w:name w:val="FollowedHyperlink"/>
    <w:basedOn w:val="a0"/>
    <w:uiPriority w:val="99"/>
    <w:semiHidden/>
    <w:unhideWhenUsed/>
    <w:rsid w:val="00B8678A"/>
    <w:rPr>
      <w:color w:val="800080" w:themeColor="followedHyperlink"/>
      <w:u w:val="single"/>
    </w:rPr>
  </w:style>
  <w:style w:type="table" w:styleId="ac">
    <w:name w:val="Table Grid"/>
    <w:basedOn w:val="a1"/>
    <w:uiPriority w:val="59"/>
    <w:rsid w:val="00D639A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semiHidden="0" w:unhideWhenUsed="0"/>
    <w:lsdException w:name="caption" w:uiPriority="35" w:qFormat="1"/>
    <w:lsdException w:name="Title" w:semiHidden="0" w:uiPriority="10" w:unhideWhenUsed="0" w:qFormat="1"/>
    <w:lsdException w:name="Default Paragraph Font" w:uiPriority="1"/>
    <w:lsdException w:name="Body Text" w:semiHidden="0" w:unhideWhenUsed="0"/>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hAnsi="Times New Roman"/>
      <w:kern w:val="2"/>
      <w:sz w:val="21"/>
      <w:szCs w:val="24"/>
    </w:rPr>
  </w:style>
  <w:style w:type="paragraph" w:styleId="1">
    <w:name w:val="heading 1"/>
    <w:basedOn w:val="a"/>
    <w:next w:val="a"/>
    <w:link w:val="1Char"/>
    <w:uiPriority w:val="9"/>
    <w:qFormat/>
    <w:rsid w:val="00E336A9"/>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E336A9"/>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A237D8"/>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pPr>
      <w:spacing w:beforeLines="30"/>
    </w:pPr>
    <w:rPr>
      <w:rFonts w:ascii="仿宋_GB2312" w:eastAsia="仿宋_GB2312"/>
      <w:kern w:val="0"/>
      <w:sz w:val="30"/>
    </w:rPr>
  </w:style>
  <w:style w:type="paragraph" w:styleId="a4">
    <w:name w:val="footer"/>
    <w:basedOn w:val="a"/>
    <w:link w:val="Char0"/>
    <w:uiPriority w:val="99"/>
    <w:pPr>
      <w:tabs>
        <w:tab w:val="center" w:pos="4153"/>
        <w:tab w:val="right" w:pos="8306"/>
      </w:tabs>
      <w:snapToGrid w:val="0"/>
      <w:jc w:val="left"/>
    </w:pPr>
    <w:rPr>
      <w:rFonts w:ascii="Calibri" w:hAnsi="Calibri"/>
      <w:kern w:val="0"/>
      <w:sz w:val="18"/>
      <w:szCs w:val="18"/>
    </w:rPr>
  </w:style>
  <w:style w:type="paragraph" w:styleId="a5">
    <w:name w:val="header"/>
    <w:basedOn w:val="a"/>
    <w:link w:val="Char1"/>
    <w:uiPriority w:val="99"/>
    <w:semiHidden/>
    <w:pPr>
      <w:pBdr>
        <w:bottom w:val="single" w:sz="6" w:space="1" w:color="auto"/>
      </w:pBdr>
      <w:tabs>
        <w:tab w:val="center" w:pos="4153"/>
        <w:tab w:val="right" w:pos="8306"/>
      </w:tabs>
      <w:snapToGrid w:val="0"/>
      <w:jc w:val="center"/>
    </w:pPr>
    <w:rPr>
      <w:rFonts w:ascii="Calibri" w:hAnsi="Calibri"/>
      <w:kern w:val="0"/>
      <w:sz w:val="18"/>
      <w:szCs w:val="18"/>
    </w:rPr>
  </w:style>
  <w:style w:type="character" w:styleId="a6">
    <w:name w:val="Strong"/>
    <w:basedOn w:val="a0"/>
    <w:uiPriority w:val="99"/>
    <w:qFormat/>
    <w:rPr>
      <w:b/>
    </w:rPr>
  </w:style>
  <w:style w:type="character" w:customStyle="1" w:styleId="HeaderChar">
    <w:name w:val="Header Char"/>
    <w:basedOn w:val="a0"/>
    <w:uiPriority w:val="99"/>
    <w:semiHidden/>
    <w:rPr>
      <w:rFonts w:ascii="Times New Roman" w:hAnsi="Times New Roman"/>
      <w:sz w:val="18"/>
      <w:szCs w:val="18"/>
    </w:rPr>
  </w:style>
  <w:style w:type="character" w:customStyle="1" w:styleId="Char1">
    <w:name w:val="页眉 Char"/>
    <w:link w:val="a5"/>
    <w:uiPriority w:val="99"/>
    <w:semiHidden/>
    <w:locked/>
    <w:rPr>
      <w:sz w:val="18"/>
    </w:rPr>
  </w:style>
  <w:style w:type="character" w:customStyle="1" w:styleId="FooterChar">
    <w:name w:val="Footer Char"/>
    <w:basedOn w:val="a0"/>
    <w:uiPriority w:val="99"/>
    <w:semiHidden/>
    <w:rPr>
      <w:rFonts w:ascii="Times New Roman" w:hAnsi="Times New Roman"/>
      <w:sz w:val="18"/>
      <w:szCs w:val="18"/>
    </w:rPr>
  </w:style>
  <w:style w:type="character" w:customStyle="1" w:styleId="Char0">
    <w:name w:val="页脚 Char"/>
    <w:link w:val="a4"/>
    <w:uiPriority w:val="99"/>
    <w:locked/>
    <w:rPr>
      <w:sz w:val="18"/>
    </w:rPr>
  </w:style>
  <w:style w:type="character" w:customStyle="1" w:styleId="BodyTextChar">
    <w:name w:val="Body Text Char"/>
    <w:basedOn w:val="a0"/>
    <w:uiPriority w:val="99"/>
    <w:semiHidden/>
    <w:rPr>
      <w:rFonts w:ascii="Times New Roman" w:hAnsi="Times New Roman"/>
      <w:szCs w:val="24"/>
    </w:rPr>
  </w:style>
  <w:style w:type="character" w:customStyle="1" w:styleId="Char">
    <w:name w:val="正文文本 Char"/>
    <w:link w:val="a3"/>
    <w:uiPriority w:val="99"/>
    <w:locked/>
    <w:rPr>
      <w:rFonts w:ascii="仿宋_GB2312" w:eastAsia="仿宋_GB2312" w:hAnsi="Times New Roman"/>
      <w:sz w:val="24"/>
    </w:rPr>
  </w:style>
  <w:style w:type="paragraph" w:customStyle="1" w:styleId="Default">
    <w:name w:val="Default"/>
    <w:uiPriority w:val="99"/>
    <w:pPr>
      <w:widowControl w:val="0"/>
      <w:autoSpaceDE w:val="0"/>
      <w:autoSpaceDN w:val="0"/>
      <w:adjustRightInd w:val="0"/>
    </w:pPr>
    <w:rPr>
      <w:rFonts w:ascii="仿宋" w:eastAsia="仿宋" w:cs="仿宋"/>
      <w:color w:val="000000"/>
      <w:sz w:val="24"/>
      <w:szCs w:val="24"/>
    </w:rPr>
  </w:style>
  <w:style w:type="paragraph" w:styleId="a7">
    <w:name w:val="List Paragraph"/>
    <w:basedOn w:val="a"/>
    <w:uiPriority w:val="34"/>
    <w:qFormat/>
    <w:pPr>
      <w:ind w:firstLineChars="200" w:firstLine="420"/>
    </w:pPr>
  </w:style>
  <w:style w:type="character" w:customStyle="1" w:styleId="1Char">
    <w:name w:val="标题 1 Char"/>
    <w:basedOn w:val="a0"/>
    <w:link w:val="1"/>
    <w:uiPriority w:val="9"/>
    <w:rsid w:val="00E336A9"/>
    <w:rPr>
      <w:rFonts w:ascii="Times New Roman" w:hAnsi="Times New Roman"/>
      <w:b/>
      <w:bCs/>
      <w:kern w:val="44"/>
      <w:sz w:val="44"/>
      <w:szCs w:val="44"/>
    </w:rPr>
  </w:style>
  <w:style w:type="character" w:customStyle="1" w:styleId="2Char">
    <w:name w:val="标题 2 Char"/>
    <w:basedOn w:val="a0"/>
    <w:link w:val="2"/>
    <w:uiPriority w:val="9"/>
    <w:rsid w:val="00E336A9"/>
    <w:rPr>
      <w:rFonts w:asciiTheme="majorHAnsi" w:eastAsiaTheme="majorEastAsia" w:hAnsiTheme="majorHAnsi" w:cstheme="majorBidi"/>
      <w:b/>
      <w:bCs/>
      <w:kern w:val="2"/>
      <w:sz w:val="32"/>
      <w:szCs w:val="32"/>
    </w:rPr>
  </w:style>
  <w:style w:type="paragraph" w:styleId="TOC">
    <w:name w:val="TOC Heading"/>
    <w:basedOn w:val="1"/>
    <w:next w:val="a"/>
    <w:uiPriority w:val="39"/>
    <w:unhideWhenUsed/>
    <w:qFormat/>
    <w:rsid w:val="00DA65AC"/>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10">
    <w:name w:val="toc 1"/>
    <w:basedOn w:val="a"/>
    <w:next w:val="a"/>
    <w:autoRedefine/>
    <w:uiPriority w:val="39"/>
    <w:unhideWhenUsed/>
    <w:qFormat/>
    <w:rsid w:val="003E1310"/>
    <w:pPr>
      <w:tabs>
        <w:tab w:val="right" w:leader="dot" w:pos="8296"/>
      </w:tabs>
      <w:spacing w:before="93"/>
      <w:jc w:val="center"/>
    </w:pPr>
    <w:rPr>
      <w:rFonts w:ascii="仿宋" w:eastAsia="仿宋" w:hAnsi="仿宋"/>
      <w:noProof/>
      <w:sz w:val="28"/>
      <w:szCs w:val="28"/>
    </w:rPr>
  </w:style>
  <w:style w:type="paragraph" w:styleId="20">
    <w:name w:val="toc 2"/>
    <w:basedOn w:val="a"/>
    <w:next w:val="a"/>
    <w:autoRedefine/>
    <w:uiPriority w:val="39"/>
    <w:unhideWhenUsed/>
    <w:qFormat/>
    <w:rsid w:val="006748A4"/>
    <w:pPr>
      <w:tabs>
        <w:tab w:val="right" w:leader="dot" w:pos="8296"/>
      </w:tabs>
      <w:ind w:leftChars="200" w:left="420"/>
    </w:pPr>
  </w:style>
  <w:style w:type="paragraph" w:styleId="30">
    <w:name w:val="toc 3"/>
    <w:basedOn w:val="a"/>
    <w:next w:val="a"/>
    <w:autoRedefine/>
    <w:uiPriority w:val="39"/>
    <w:unhideWhenUsed/>
    <w:qFormat/>
    <w:rsid w:val="007F55FC"/>
    <w:pPr>
      <w:tabs>
        <w:tab w:val="right" w:leader="dot" w:pos="8296"/>
      </w:tabs>
      <w:ind w:leftChars="400" w:left="840"/>
    </w:pPr>
  </w:style>
  <w:style w:type="character" w:styleId="a8">
    <w:name w:val="Hyperlink"/>
    <w:basedOn w:val="a0"/>
    <w:uiPriority w:val="99"/>
    <w:unhideWhenUsed/>
    <w:rsid w:val="00DA65AC"/>
    <w:rPr>
      <w:color w:val="0000FF" w:themeColor="hyperlink"/>
      <w:u w:val="single"/>
    </w:rPr>
  </w:style>
  <w:style w:type="paragraph" w:styleId="a9">
    <w:name w:val="Balloon Text"/>
    <w:basedOn w:val="a"/>
    <w:link w:val="Char2"/>
    <w:uiPriority w:val="99"/>
    <w:semiHidden/>
    <w:unhideWhenUsed/>
    <w:rsid w:val="00DA65AC"/>
    <w:rPr>
      <w:sz w:val="18"/>
      <w:szCs w:val="18"/>
    </w:rPr>
  </w:style>
  <w:style w:type="character" w:customStyle="1" w:styleId="Char2">
    <w:name w:val="批注框文本 Char"/>
    <w:basedOn w:val="a0"/>
    <w:link w:val="a9"/>
    <w:uiPriority w:val="99"/>
    <w:semiHidden/>
    <w:rsid w:val="00DA65AC"/>
    <w:rPr>
      <w:rFonts w:ascii="Times New Roman" w:hAnsi="Times New Roman"/>
      <w:kern w:val="2"/>
      <w:sz w:val="18"/>
      <w:szCs w:val="18"/>
    </w:rPr>
  </w:style>
  <w:style w:type="character" w:customStyle="1" w:styleId="3Char">
    <w:name w:val="标题 3 Char"/>
    <w:basedOn w:val="a0"/>
    <w:link w:val="3"/>
    <w:uiPriority w:val="9"/>
    <w:rsid w:val="00A237D8"/>
    <w:rPr>
      <w:rFonts w:ascii="Times New Roman" w:hAnsi="Times New Roman"/>
      <w:b/>
      <w:bCs/>
      <w:kern w:val="2"/>
      <w:sz w:val="32"/>
      <w:szCs w:val="32"/>
    </w:rPr>
  </w:style>
</w:styles>
</file>

<file path=word/webSettings.xml><?xml version="1.0" encoding="utf-8"?>
<w:webSettings xmlns:r="http://schemas.openxmlformats.org/officeDocument/2006/relationships" xmlns:w="http://schemas.openxmlformats.org/wordprocessingml/2006/main">
  <w:divs>
    <w:div w:id="40906757">
      <w:bodyDiv w:val="1"/>
      <w:marLeft w:val="0"/>
      <w:marRight w:val="0"/>
      <w:marTop w:val="0"/>
      <w:marBottom w:val="0"/>
      <w:divBdr>
        <w:top w:val="none" w:sz="0" w:space="0" w:color="auto"/>
        <w:left w:val="none" w:sz="0" w:space="0" w:color="auto"/>
        <w:bottom w:val="none" w:sz="0" w:space="0" w:color="auto"/>
        <w:right w:val="none" w:sz="0" w:space="0" w:color="auto"/>
      </w:divBdr>
    </w:div>
    <w:div w:id="93985333">
      <w:bodyDiv w:val="1"/>
      <w:marLeft w:val="0"/>
      <w:marRight w:val="0"/>
      <w:marTop w:val="0"/>
      <w:marBottom w:val="0"/>
      <w:divBdr>
        <w:top w:val="none" w:sz="0" w:space="0" w:color="auto"/>
        <w:left w:val="none" w:sz="0" w:space="0" w:color="auto"/>
        <w:bottom w:val="none" w:sz="0" w:space="0" w:color="auto"/>
        <w:right w:val="none" w:sz="0" w:space="0" w:color="auto"/>
      </w:divBdr>
    </w:div>
    <w:div w:id="454641673">
      <w:bodyDiv w:val="1"/>
      <w:marLeft w:val="0"/>
      <w:marRight w:val="0"/>
      <w:marTop w:val="0"/>
      <w:marBottom w:val="0"/>
      <w:divBdr>
        <w:top w:val="none" w:sz="0" w:space="0" w:color="auto"/>
        <w:left w:val="none" w:sz="0" w:space="0" w:color="auto"/>
        <w:bottom w:val="none" w:sz="0" w:space="0" w:color="auto"/>
        <w:right w:val="none" w:sz="0" w:space="0" w:color="auto"/>
      </w:divBdr>
    </w:div>
    <w:div w:id="1604074213">
      <w:bodyDiv w:val="1"/>
      <w:marLeft w:val="0"/>
      <w:marRight w:val="0"/>
      <w:marTop w:val="0"/>
      <w:marBottom w:val="0"/>
      <w:divBdr>
        <w:top w:val="none" w:sz="0" w:space="0" w:color="auto"/>
        <w:left w:val="none" w:sz="0" w:space="0" w:color="auto"/>
        <w:bottom w:val="none" w:sz="0" w:space="0" w:color="auto"/>
        <w:right w:val="none" w:sz="0" w:space="0" w:color="auto"/>
      </w:divBdr>
    </w:div>
    <w:div w:id="1650984060">
      <w:bodyDiv w:val="1"/>
      <w:marLeft w:val="0"/>
      <w:marRight w:val="0"/>
      <w:marTop w:val="0"/>
      <w:marBottom w:val="0"/>
      <w:divBdr>
        <w:top w:val="none" w:sz="0" w:space="0" w:color="auto"/>
        <w:left w:val="none" w:sz="0" w:space="0" w:color="auto"/>
        <w:bottom w:val="none" w:sz="0" w:space="0" w:color="auto"/>
        <w:right w:val="none" w:sz="0" w:space="0" w:color="auto"/>
      </w:divBdr>
    </w:div>
    <w:div w:id="20632099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0B9AB04B-9873-4B2A-AEEE-7146068232E5}">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289</TotalTime>
  <Pages>19</Pages>
  <Words>6261</Words>
  <Characters>2715</Characters>
  <Application>Microsoft Office Word</Application>
  <DocSecurity>0</DocSecurity>
  <Lines>22</Lines>
  <Paragraphs>17</Paragraphs>
  <ScaleCrop>false</ScaleCrop>
  <Company>四川省财政厅</Company>
  <LinksUpToDate>false</LinksUpToDate>
  <CharactersWithSpaces>8959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四川省***</dc:title>
  <dc:creator>张彬茜</dc:creator>
  <cp:lastModifiedBy>xbany</cp:lastModifiedBy>
  <cp:revision>45</cp:revision>
  <cp:lastPrinted>2019-09-25T09:37:00Z</cp:lastPrinted>
  <dcterms:created xsi:type="dcterms:W3CDTF">2019-08-01T01:14:00Z</dcterms:created>
  <dcterms:modified xsi:type="dcterms:W3CDTF">2019-09-25T09:40:00Z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